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46693B">
      <w:pPr>
        <w:keepNext w:val="0"/>
        <w:keepLines w:val="0"/>
        <w:pageBreakBefore w:val="0"/>
        <w:kinsoku/>
        <w:overflowPunct/>
        <w:topLinePunct w:val="0"/>
        <w:autoSpaceDE/>
        <w:autoSpaceDN/>
        <w:bidi w:val="0"/>
        <w:adjustRightInd w:val="0"/>
        <w:snapToGrid w:val="0"/>
        <w:spacing w:line="594" w:lineRule="exact"/>
        <w:jc w:val="center"/>
        <w:textAlignment w:val="auto"/>
        <w:rPr>
          <w:rFonts w:hint="eastAsia" w:ascii="方正小标宋_GBK" w:hAnsi="方正小标宋_GBK" w:eastAsia="方正小标宋_GBK" w:cs="方正小标宋_GBK"/>
          <w:b w:val="0"/>
          <w:bCs w:val="0"/>
          <w:color w:val="auto"/>
          <w:kern w:val="0"/>
          <w:sz w:val="36"/>
          <w:szCs w:val="36"/>
          <w:highlight w:val="none"/>
        </w:rPr>
      </w:pPr>
      <w:bookmarkStart w:id="0" w:name="_GoBack"/>
      <w:r>
        <w:rPr>
          <w:rFonts w:hint="eastAsia" w:ascii="方正小标宋_GBK" w:hAnsi="方正小标宋_GBK" w:eastAsia="方正小标宋_GBK" w:cs="方正小标宋_GBK"/>
          <w:b w:val="0"/>
          <w:bCs w:val="0"/>
          <w:color w:val="auto"/>
          <w:kern w:val="0"/>
          <w:sz w:val="36"/>
          <w:szCs w:val="36"/>
          <w:highlight w:val="none"/>
          <w:lang w:val="en-US" w:eastAsia="zh-CN"/>
        </w:rPr>
        <w:t>附件4：</w:t>
      </w:r>
      <w:r>
        <w:rPr>
          <w:rFonts w:hint="eastAsia" w:ascii="方正小标宋_GBK" w:hAnsi="方正小标宋_GBK" w:eastAsia="方正小标宋_GBK" w:cs="方正小标宋_GBK"/>
          <w:b w:val="0"/>
          <w:bCs w:val="0"/>
          <w:color w:val="auto"/>
          <w:kern w:val="0"/>
          <w:sz w:val="36"/>
          <w:szCs w:val="36"/>
          <w:highlight w:val="none"/>
        </w:rPr>
        <w:t>江北区 C01单元05街区003地块开发项目钢材购销合同</w:t>
      </w:r>
    </w:p>
    <w:p w14:paraId="54258291">
      <w:pPr>
        <w:keepNext w:val="0"/>
        <w:keepLines w:val="0"/>
        <w:pageBreakBefore w:val="0"/>
        <w:kinsoku/>
        <w:overflowPunct/>
        <w:topLinePunct w:val="0"/>
        <w:autoSpaceDE/>
        <w:autoSpaceDN/>
        <w:bidi w:val="0"/>
        <w:adjustRightInd w:val="0"/>
        <w:snapToGrid w:val="0"/>
        <w:spacing w:line="594" w:lineRule="exact"/>
        <w:jc w:val="right"/>
        <w:textAlignment w:val="auto"/>
        <w:rPr>
          <w:rFonts w:ascii="方正仿宋_GBK" w:hAnsi="方正仿宋_GBK" w:eastAsia="方正仿宋_GBK" w:cs="方正仿宋_GBK"/>
          <w:color w:val="auto"/>
          <w:kern w:val="0"/>
          <w:sz w:val="24"/>
          <w:highlight w:val="none"/>
          <w:lang w:val="zh-CN"/>
        </w:rPr>
      </w:pPr>
      <w:r>
        <w:rPr>
          <w:rFonts w:eastAsia="方正仿宋_GBK"/>
          <w:bCs/>
          <w:color w:val="auto"/>
          <w:sz w:val="24"/>
          <w:highlight w:val="none"/>
        </w:rPr>
        <w:t>合同编号：</w:t>
      </w:r>
    </w:p>
    <w:p w14:paraId="5590E4A2">
      <w:pPr>
        <w:keepNext w:val="0"/>
        <w:keepLines w:val="0"/>
        <w:pageBreakBefore w:val="0"/>
        <w:kinsoku/>
        <w:overflowPunct/>
        <w:topLinePunct w:val="0"/>
        <w:autoSpaceDE w:val="0"/>
        <w:autoSpaceDN w:val="0"/>
        <w:bidi w:val="0"/>
        <w:adjustRightInd w:val="0"/>
        <w:snapToGrid w:val="0"/>
        <w:spacing w:line="594" w:lineRule="exact"/>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zh-CN"/>
        </w:rPr>
        <w:t>需方：</w:t>
      </w:r>
      <w:r>
        <w:rPr>
          <w:rFonts w:hint="eastAsia" w:ascii="方正仿宋_GBK" w:hAnsi="方正仿宋_GBK" w:eastAsia="方正仿宋_GBK" w:cs="方正仿宋_GBK"/>
          <w:color w:val="auto"/>
          <w:kern w:val="0"/>
          <w:sz w:val="28"/>
          <w:szCs w:val="28"/>
          <w:highlight w:val="none"/>
        </w:rPr>
        <w:t>重庆市江北区城市建设工程技术有限公司    （以下简称甲方）</w:t>
      </w:r>
    </w:p>
    <w:p w14:paraId="73EAE4CA">
      <w:pPr>
        <w:keepNext w:val="0"/>
        <w:keepLines w:val="0"/>
        <w:pageBreakBefore w:val="0"/>
        <w:kinsoku/>
        <w:overflowPunct/>
        <w:topLinePunct w:val="0"/>
        <w:autoSpaceDE w:val="0"/>
        <w:autoSpaceDN w:val="0"/>
        <w:bidi w:val="0"/>
        <w:adjustRightInd w:val="0"/>
        <w:snapToGrid w:val="0"/>
        <w:spacing w:line="594" w:lineRule="exact"/>
        <w:jc w:val="left"/>
        <w:textAlignment w:val="auto"/>
        <w:rPr>
          <w:rFonts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zh-CN"/>
        </w:rPr>
        <w:t>供方：</w:t>
      </w:r>
      <w:r>
        <w:rPr>
          <w:rFonts w:hint="eastAsia" w:ascii="方正仿宋_GBK" w:hAnsi="方正仿宋_GBK" w:eastAsia="方正仿宋_GBK" w:cs="方正仿宋_GBK"/>
          <w:color w:val="auto"/>
          <w:kern w:val="0"/>
          <w:sz w:val="28"/>
          <w:szCs w:val="28"/>
          <w:highlight w:val="none"/>
        </w:rPr>
        <w:t xml:space="preserve"> </w:t>
      </w:r>
      <w:r>
        <w:rPr>
          <w:rFonts w:hint="eastAsia" w:ascii="方正仿宋_GBK" w:hAnsi="方正仿宋_GBK" w:eastAsia="方正仿宋_GBK" w:cs="方正仿宋_GBK"/>
          <w:color w:val="auto"/>
          <w:kern w:val="0"/>
          <w:sz w:val="28"/>
          <w:szCs w:val="28"/>
          <w:highlight w:val="none"/>
          <w:u w:val="single"/>
        </w:rPr>
        <w:t xml:space="preserve">　　   　　　　　　                </w:t>
      </w:r>
      <w:r>
        <w:rPr>
          <w:rFonts w:hint="eastAsia" w:ascii="方正仿宋_GBK" w:hAnsi="方正仿宋_GBK" w:eastAsia="方正仿宋_GBK" w:cs="方正仿宋_GBK"/>
          <w:color w:val="auto"/>
          <w:kern w:val="0"/>
          <w:sz w:val="28"/>
          <w:szCs w:val="28"/>
          <w:highlight w:val="none"/>
        </w:rPr>
        <w:t xml:space="preserve">    （以下简称乙方）</w:t>
      </w:r>
    </w:p>
    <w:p w14:paraId="1CEDA515">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依照《中华人民共和国民法典》及其他有关法律、行政法规的规定，为</w:t>
      </w:r>
      <w:r>
        <w:rPr>
          <w:rFonts w:hint="eastAsia" w:ascii="方正仿宋_GBK" w:hAnsi="方正仿宋_GBK" w:eastAsia="方正仿宋_GBK" w:cs="方正仿宋_GBK"/>
          <w:color w:val="auto"/>
          <w:sz w:val="28"/>
          <w:szCs w:val="28"/>
          <w:highlight w:val="none"/>
        </w:rPr>
        <w:t>明确各方权利义务，</w:t>
      </w:r>
      <w:r>
        <w:rPr>
          <w:rFonts w:hint="eastAsia" w:ascii="方正仿宋_GBK" w:hAnsi="方正仿宋_GBK" w:eastAsia="方正仿宋_GBK" w:cs="方正仿宋_GBK"/>
          <w:color w:val="auto"/>
          <w:kern w:val="0"/>
          <w:sz w:val="28"/>
          <w:szCs w:val="28"/>
          <w:highlight w:val="none"/>
        </w:rPr>
        <w:t>在遵循平等、自愿、公平、诚实信用原则基础上，甲、乙双方就</w:t>
      </w:r>
      <w:r>
        <w:rPr>
          <w:rFonts w:ascii="方正仿宋_GBK" w:hAnsi="方正仿宋_GBK" w:eastAsia="方正仿宋_GBK" w:cs="方正仿宋_GBK"/>
          <w:color w:val="auto"/>
          <w:kern w:val="0"/>
          <w:sz w:val="28"/>
          <w:szCs w:val="28"/>
          <w:highlight w:val="none"/>
          <w:u w:val="single"/>
        </w:rPr>
        <w:t xml:space="preserve"> </w:t>
      </w:r>
      <w:r>
        <w:rPr>
          <w:rFonts w:hint="eastAsia" w:ascii="方正仿宋_GBK" w:hAnsi="方正仿宋_GBK" w:eastAsia="方正仿宋_GBK" w:cs="方正仿宋_GBK"/>
          <w:color w:val="auto"/>
          <w:kern w:val="0"/>
          <w:sz w:val="28"/>
          <w:szCs w:val="28"/>
          <w:highlight w:val="none"/>
          <w:u w:val="single"/>
        </w:rPr>
        <w:t>江北区 C01单元05街区003地块开发项目</w:t>
      </w:r>
      <w:r>
        <w:rPr>
          <w:rFonts w:hint="eastAsia" w:ascii="方正仿宋_GBK" w:hAnsi="方正仿宋_GBK" w:eastAsia="方正仿宋_GBK" w:cs="方正仿宋_GBK"/>
          <w:color w:val="auto"/>
          <w:kern w:val="0"/>
          <w:sz w:val="28"/>
          <w:szCs w:val="28"/>
          <w:highlight w:val="none"/>
          <w:u w:val="single"/>
          <w:lang w:val="en-US" w:eastAsia="zh-CN"/>
        </w:rPr>
        <w:t>钢材</w:t>
      </w:r>
      <w:r>
        <w:rPr>
          <w:rFonts w:ascii="方正仿宋_GBK" w:hAnsi="方正仿宋_GBK" w:eastAsia="方正仿宋_GBK" w:cs="方正仿宋_GBK"/>
          <w:color w:val="auto"/>
          <w:kern w:val="0"/>
          <w:sz w:val="28"/>
          <w:szCs w:val="28"/>
          <w:highlight w:val="none"/>
          <w:u w:val="single"/>
        </w:rPr>
        <w:t xml:space="preserve"> </w:t>
      </w:r>
      <w:r>
        <w:rPr>
          <w:rFonts w:hint="eastAsia" w:ascii="方正仿宋_GBK" w:hAnsi="方正仿宋_GBK" w:eastAsia="方正仿宋_GBK" w:cs="方正仿宋_GBK"/>
          <w:color w:val="auto"/>
          <w:sz w:val="28"/>
          <w:szCs w:val="28"/>
          <w:highlight w:val="none"/>
        </w:rPr>
        <w:t>购销事宜达成如下协议。</w:t>
      </w:r>
    </w:p>
    <w:p w14:paraId="2ED8C45C">
      <w:pPr>
        <w:keepNext w:val="0"/>
        <w:keepLines w:val="0"/>
        <w:pageBreakBefore w:val="0"/>
        <w:numPr>
          <w:ilvl w:val="0"/>
          <w:numId w:val="1"/>
        </w:numPr>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黑体_GBK" w:hAnsi="方正黑体_GBK" w:eastAsia="方正黑体_GBK" w:cs="方正黑体_GBK"/>
          <w:color w:val="auto"/>
          <w:kern w:val="0"/>
          <w:sz w:val="28"/>
          <w:szCs w:val="28"/>
          <w:highlight w:val="none"/>
        </w:rPr>
      </w:pPr>
      <w:r>
        <w:rPr>
          <w:rFonts w:hint="eastAsia" w:ascii="方正黑体_GBK" w:hAnsi="方正黑体_GBK" w:eastAsia="方正黑体_GBK" w:cs="方正黑体_GBK"/>
          <w:color w:val="auto"/>
          <w:kern w:val="0"/>
          <w:sz w:val="28"/>
          <w:szCs w:val="28"/>
          <w:highlight w:val="none"/>
        </w:rPr>
        <w:t>内容及价款</w:t>
      </w:r>
    </w:p>
    <w:p w14:paraId="73C1CC6F">
      <w:pPr>
        <w:pStyle w:val="4"/>
        <w:keepNext w:val="0"/>
        <w:keepLines w:val="0"/>
        <w:pageBreakBefore w:val="0"/>
        <w:numPr>
          <w:ilvl w:val="-1"/>
          <w:numId w:val="0"/>
        </w:numPr>
        <w:kinsoku/>
        <w:overflowPunct/>
        <w:topLinePunct w:val="0"/>
        <w:bidi w:val="0"/>
        <w:adjustRightInd w:val="0"/>
        <w:snapToGrid w:val="0"/>
        <w:spacing w:line="594" w:lineRule="exact"/>
        <w:ind w:firstLine="560" w:firstLineChars="200"/>
        <w:textAlignment w:val="auto"/>
        <w:rPr>
          <w:rFonts w:hint="eastAsia"/>
          <w:color w:val="auto"/>
          <w:highlight w:val="none"/>
        </w:rPr>
      </w:pPr>
      <w:r>
        <w:rPr>
          <w:rFonts w:hint="eastAsia" w:ascii="方正仿宋_GBK" w:hAnsi="方正仿宋_GBK" w:eastAsia="方正仿宋_GBK" w:cs="方正仿宋_GBK"/>
          <w:color w:val="auto"/>
          <w:sz w:val="28"/>
          <w:szCs w:val="28"/>
          <w:highlight w:val="none"/>
          <w:lang w:val="en-US" w:eastAsia="zh-CN"/>
        </w:rPr>
        <w:t>本合同</w:t>
      </w:r>
      <w:r>
        <w:rPr>
          <w:rFonts w:hint="eastAsia" w:ascii="方正仿宋_GBK" w:hAnsi="方正仿宋_GBK" w:eastAsia="方正仿宋_GBK" w:cs="方正仿宋_GBK"/>
          <w:color w:val="auto"/>
          <w:sz w:val="28"/>
          <w:szCs w:val="28"/>
          <w:highlight w:val="none"/>
        </w:rPr>
        <w:t>暂定</w:t>
      </w:r>
      <w:r>
        <w:rPr>
          <w:rFonts w:hint="eastAsia" w:ascii="方正仿宋_GBK" w:hAnsi="方正仿宋_GBK" w:eastAsia="方正仿宋_GBK" w:cs="方正仿宋_GBK"/>
          <w:color w:val="auto"/>
          <w:sz w:val="28"/>
          <w:szCs w:val="28"/>
          <w:highlight w:val="none"/>
          <w:lang w:val="en-US" w:eastAsia="zh-CN"/>
        </w:rPr>
        <w:t>含税</w:t>
      </w:r>
      <w:r>
        <w:rPr>
          <w:rFonts w:hint="eastAsia" w:ascii="方正仿宋_GBK" w:hAnsi="方正仿宋_GBK" w:eastAsia="方正仿宋_GBK" w:cs="方正仿宋_GBK"/>
          <w:color w:val="auto"/>
          <w:sz w:val="28"/>
          <w:szCs w:val="28"/>
          <w:highlight w:val="none"/>
        </w:rPr>
        <w:t>总价为：</w:t>
      </w:r>
      <w:r>
        <w:rPr>
          <w:rFonts w:hint="eastAsia" w:ascii="方正仿宋_GBK" w:hAnsi="方正仿宋_GBK" w:eastAsia="方正仿宋_GBK" w:cs="方正仿宋_GBK"/>
          <w:color w:val="auto"/>
          <w:sz w:val="28"/>
          <w:szCs w:val="28"/>
          <w:highlight w:val="none"/>
          <w:u w:val="single"/>
        </w:rPr>
        <w:t xml:space="preserve"> </w:t>
      </w:r>
      <w:r>
        <w:rPr>
          <w:rFonts w:hint="eastAsia" w:ascii="方正仿宋_GBK" w:hAnsi="方正仿宋_GBK" w:eastAsia="方正仿宋_GBK" w:cs="方正仿宋_GBK"/>
          <w:color w:val="auto"/>
          <w:sz w:val="28"/>
          <w:szCs w:val="28"/>
          <w:highlight w:val="none"/>
          <w:u w:val="single"/>
          <w:lang w:val="en-US" w:eastAsia="zh-CN"/>
        </w:rPr>
        <w:t>2260 万</w:t>
      </w:r>
      <w:r>
        <w:rPr>
          <w:rFonts w:hint="eastAsia" w:ascii="方正仿宋_GBK" w:hAnsi="方正仿宋_GBK" w:eastAsia="方正仿宋_GBK" w:cs="方正仿宋_GBK"/>
          <w:color w:val="auto"/>
          <w:sz w:val="28"/>
          <w:szCs w:val="28"/>
          <w:highlight w:val="none"/>
        </w:rPr>
        <w:t>元（大写：</w:t>
      </w:r>
      <w:r>
        <w:rPr>
          <w:rFonts w:hint="eastAsia" w:ascii="方正仿宋_GBK" w:hAnsi="方正仿宋_GBK" w:eastAsia="方正仿宋_GBK" w:cs="方正仿宋_GBK"/>
          <w:color w:val="auto"/>
          <w:sz w:val="28"/>
          <w:szCs w:val="28"/>
          <w:highlight w:val="none"/>
          <w:u w:val="single"/>
          <w:lang w:val="en-US" w:eastAsia="zh-CN"/>
        </w:rPr>
        <w:t>贰仟贰佰陆拾万元</w:t>
      </w:r>
      <w:r>
        <w:rPr>
          <w:rFonts w:hint="eastAsia" w:ascii="方正仿宋_GBK" w:hAnsi="方正仿宋_GBK" w:eastAsia="方正仿宋_GBK" w:cs="方正仿宋_GBK"/>
          <w:color w:val="auto"/>
          <w:sz w:val="28"/>
          <w:szCs w:val="28"/>
          <w:highlight w:val="none"/>
        </w:rPr>
        <w:t>），其中不含税价格为</w:t>
      </w:r>
      <w:r>
        <w:rPr>
          <w:rFonts w:hint="eastAsia" w:ascii="方正仿宋_GBK" w:hAnsi="方正仿宋_GBK" w:eastAsia="方正仿宋_GBK" w:cs="方正仿宋_GBK"/>
          <w:color w:val="auto"/>
          <w:sz w:val="28"/>
          <w:szCs w:val="28"/>
          <w:highlight w:val="none"/>
          <w:u w:val="single"/>
          <w:lang w:val="en-US" w:eastAsia="zh-CN"/>
        </w:rPr>
        <w:t xml:space="preserve">     </w:t>
      </w:r>
      <w:r>
        <w:rPr>
          <w:rFonts w:hint="eastAsia" w:ascii="方正仿宋_GBK" w:hAnsi="方正仿宋_GBK" w:eastAsia="方正仿宋_GBK" w:cs="方正仿宋_GBK"/>
          <w:color w:val="auto"/>
          <w:sz w:val="28"/>
          <w:szCs w:val="28"/>
          <w:highlight w:val="none"/>
        </w:rPr>
        <w:t>元，税金</w:t>
      </w:r>
      <w:r>
        <w:rPr>
          <w:rFonts w:hint="eastAsia" w:ascii="方正仿宋_GBK" w:hAnsi="方正仿宋_GBK" w:eastAsia="方正仿宋_GBK" w:cs="方正仿宋_GBK"/>
          <w:color w:val="auto"/>
          <w:sz w:val="28"/>
          <w:szCs w:val="28"/>
          <w:highlight w:val="none"/>
          <w:u w:val="single"/>
        </w:rPr>
        <w:t xml:space="preserve">      </w:t>
      </w:r>
      <w:r>
        <w:rPr>
          <w:rFonts w:hint="eastAsia" w:ascii="方正仿宋_GBK" w:hAnsi="方正仿宋_GBK" w:eastAsia="方正仿宋_GBK" w:cs="方正仿宋_GBK"/>
          <w:color w:val="auto"/>
          <w:sz w:val="28"/>
          <w:szCs w:val="28"/>
          <w:highlight w:val="none"/>
        </w:rPr>
        <w:t>元，税率</w:t>
      </w:r>
      <w:r>
        <w:rPr>
          <w:rFonts w:hint="eastAsia" w:ascii="方正仿宋_GBK" w:hAnsi="方正仿宋_GBK" w:eastAsia="方正仿宋_GBK" w:cs="方正仿宋_GBK"/>
          <w:color w:val="auto"/>
          <w:sz w:val="28"/>
          <w:szCs w:val="28"/>
          <w:highlight w:val="none"/>
          <w:u w:val="single"/>
        </w:rPr>
        <w:t xml:space="preserve">   </w:t>
      </w:r>
      <w:r>
        <w:rPr>
          <w:rFonts w:hint="eastAsia" w:ascii="方正仿宋_GBK" w:hAnsi="方正仿宋_GBK" w:eastAsia="方正仿宋_GBK" w:cs="方正仿宋_GBK"/>
          <w:color w:val="auto"/>
          <w:sz w:val="28"/>
          <w:szCs w:val="28"/>
          <w:highlight w:val="none"/>
        </w:rPr>
        <w:t>%</w:t>
      </w:r>
      <w:r>
        <w:rPr>
          <w:rFonts w:hint="eastAsia" w:ascii="方正仿宋_GBK" w:hAnsi="方正仿宋_GBK" w:eastAsia="方正仿宋_GBK" w:cs="方正仿宋_GBK"/>
          <w:color w:val="auto"/>
          <w:sz w:val="28"/>
          <w:szCs w:val="28"/>
          <w:highlight w:val="none"/>
          <w:lang w:eastAsia="zh-CN"/>
        </w:rPr>
        <w:t>，发票种类为增值税专用发票</w:t>
      </w:r>
      <w:r>
        <w:rPr>
          <w:rFonts w:hint="eastAsia" w:ascii="方正仿宋_GBK" w:hAnsi="方正仿宋_GBK" w:eastAsia="方正仿宋_GBK" w:cs="方正仿宋_GBK"/>
          <w:color w:val="auto"/>
          <w:sz w:val="28"/>
          <w:szCs w:val="28"/>
          <w:highlight w:val="none"/>
          <w:lang w:val="en-US" w:eastAsia="zh-CN"/>
        </w:rPr>
        <w:t>，</w:t>
      </w:r>
      <w:r>
        <w:rPr>
          <w:rFonts w:hint="eastAsia" w:ascii="方正仿宋_GBK" w:hAnsi="方正仿宋_GBK" w:eastAsia="方正仿宋_GBK" w:cs="方正仿宋_GBK"/>
          <w:color w:val="auto"/>
          <w:sz w:val="28"/>
          <w:szCs w:val="28"/>
          <w:highlight w:val="none"/>
        </w:rPr>
        <w:t>合同单价为</w:t>
      </w:r>
      <w:r>
        <w:rPr>
          <w:rFonts w:hint="eastAsia" w:ascii="方正仿宋_GBK" w:hAnsi="方正仿宋_GBK" w:eastAsia="方正仿宋_GBK" w:cs="方正仿宋_GBK"/>
          <w:color w:val="auto"/>
          <w:sz w:val="28"/>
          <w:szCs w:val="28"/>
          <w:highlight w:val="none"/>
          <w:lang w:val="en-US" w:eastAsia="zh-CN"/>
        </w:rPr>
        <w:t>浮动</w:t>
      </w:r>
      <w:r>
        <w:rPr>
          <w:rFonts w:hint="eastAsia" w:ascii="方正仿宋_GBK" w:hAnsi="方正仿宋_GBK" w:eastAsia="方正仿宋_GBK" w:cs="方正仿宋_GBK"/>
          <w:color w:val="auto"/>
          <w:sz w:val="28"/>
          <w:szCs w:val="28"/>
          <w:highlight w:val="none"/>
        </w:rPr>
        <w:t>综合单价，合同结算总价上不封顶，按项目实际需求采购。</w:t>
      </w:r>
    </w:p>
    <w:tbl>
      <w:tblPr>
        <w:tblStyle w:val="13"/>
        <w:tblW w:w="0" w:type="auto"/>
        <w:tblInd w:w="-25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98"/>
        <w:gridCol w:w="796"/>
        <w:gridCol w:w="1237"/>
        <w:gridCol w:w="1455"/>
        <w:gridCol w:w="1129"/>
        <w:gridCol w:w="3873"/>
        <w:gridCol w:w="498"/>
      </w:tblGrid>
      <w:tr w14:paraId="4F7432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5" w:hRule="atLeast"/>
        </w:trPr>
        <w:tc>
          <w:tcPr>
            <w:tcW w:w="0" w:type="auto"/>
            <w:tcBorders>
              <w:tl2br w:val="nil"/>
              <w:tr2bl w:val="nil"/>
            </w:tcBorders>
            <w:noWrap w:val="0"/>
            <w:vAlign w:val="center"/>
          </w:tcPr>
          <w:p w14:paraId="6991A6D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sz w:val="24"/>
                <w:szCs w:val="24"/>
                <w:highlight w:val="none"/>
                <w:u w:val="none"/>
                <w:lang w:val="en-US" w:eastAsia="zh-CN"/>
              </w:rPr>
            </w:pPr>
            <w:r>
              <w:rPr>
                <w:rFonts w:hint="eastAsia" w:ascii="方正仿宋_GBK" w:hAnsi="方正仿宋_GBK" w:eastAsia="方正仿宋_GBK" w:cs="方正仿宋_GBK"/>
                <w:i w:val="0"/>
                <w:iCs w:val="0"/>
                <w:color w:val="auto"/>
                <w:sz w:val="24"/>
                <w:szCs w:val="24"/>
                <w:highlight w:val="none"/>
                <w:u w:val="none"/>
                <w:lang w:val="en-US" w:eastAsia="zh-CN"/>
              </w:rPr>
              <w:t>序号</w:t>
            </w:r>
          </w:p>
        </w:tc>
        <w:tc>
          <w:tcPr>
            <w:tcW w:w="0" w:type="auto"/>
            <w:tcBorders>
              <w:tl2br w:val="nil"/>
              <w:tr2bl w:val="nil"/>
            </w:tcBorders>
            <w:noWrap w:val="0"/>
            <w:vAlign w:val="center"/>
          </w:tcPr>
          <w:p w14:paraId="5D2BCB2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材料名称</w:t>
            </w:r>
          </w:p>
        </w:tc>
        <w:tc>
          <w:tcPr>
            <w:tcW w:w="0" w:type="auto"/>
            <w:tcBorders>
              <w:tl2br w:val="nil"/>
              <w:tr2bl w:val="nil"/>
            </w:tcBorders>
            <w:noWrap w:val="0"/>
            <w:vAlign w:val="center"/>
          </w:tcPr>
          <w:p w14:paraId="3421590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特征及规格型号</w:t>
            </w:r>
          </w:p>
        </w:tc>
        <w:tc>
          <w:tcPr>
            <w:tcW w:w="0" w:type="auto"/>
            <w:tcBorders>
              <w:tl2br w:val="nil"/>
              <w:tr2bl w:val="nil"/>
            </w:tcBorders>
            <w:noWrap w:val="0"/>
            <w:vAlign w:val="center"/>
          </w:tcPr>
          <w:p w14:paraId="3A1152C1">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0"/>
                <w:szCs w:val="20"/>
                <w:highlight w:val="none"/>
                <w:u w:val="none"/>
                <w:lang w:val="en-US" w:eastAsia="zh-CN" w:bidi="ar"/>
              </w:rPr>
              <w:t>品牌/技术参数</w:t>
            </w:r>
          </w:p>
        </w:tc>
        <w:tc>
          <w:tcPr>
            <w:tcW w:w="1129" w:type="dxa"/>
            <w:tcBorders>
              <w:tl2br w:val="nil"/>
              <w:tr2bl w:val="nil"/>
            </w:tcBorders>
            <w:noWrap w:val="0"/>
            <w:vAlign w:val="center"/>
          </w:tcPr>
          <w:p w14:paraId="4F3A2BA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i w:val="0"/>
                <w:iCs w:val="0"/>
                <w:color w:val="auto"/>
                <w:sz w:val="24"/>
                <w:szCs w:val="24"/>
                <w:highlight w:val="none"/>
                <w:u w:val="none"/>
                <w:lang w:val="en-US"/>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暂定采购量</w:t>
            </w:r>
          </w:p>
        </w:tc>
        <w:tc>
          <w:tcPr>
            <w:tcW w:w="3873" w:type="dxa"/>
            <w:tcBorders>
              <w:tl2br w:val="nil"/>
              <w:tr2bl w:val="nil"/>
            </w:tcBorders>
            <w:noWrap w:val="0"/>
            <w:vAlign w:val="center"/>
          </w:tcPr>
          <w:p w14:paraId="30C515A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不含税单价</w:t>
            </w:r>
          </w:p>
        </w:tc>
        <w:tc>
          <w:tcPr>
            <w:tcW w:w="0" w:type="auto"/>
            <w:tcBorders>
              <w:tl2br w:val="nil"/>
              <w:tr2bl w:val="nil"/>
            </w:tcBorders>
            <w:noWrap w:val="0"/>
            <w:vAlign w:val="center"/>
          </w:tcPr>
          <w:p w14:paraId="6D6941A3">
            <w:pPr>
              <w:keepNext w:val="0"/>
              <w:keepLines w:val="0"/>
              <w:pageBreakBefore w:val="0"/>
              <w:widowControl/>
              <w:suppressLineNumbers w:val="0"/>
              <w:kinsoku/>
              <w:wordWrap/>
              <w:overflowPunct/>
              <w:topLinePunct w:val="0"/>
              <w:autoSpaceDE/>
              <w:autoSpaceDN/>
              <w:bidi w:val="0"/>
              <w:adjustRightInd w:val="0"/>
              <w:snapToGrid w:val="0"/>
              <w:spacing w:line="240" w:lineRule="atLeast"/>
              <w:jc w:val="center"/>
              <w:textAlignment w:val="center"/>
              <w:rPr>
                <w:rFonts w:hint="default" w:ascii="方正仿宋_GBK" w:hAnsi="方正仿宋_GBK" w:eastAsia="方正仿宋_GBK" w:cs="方正仿宋_GBK"/>
                <w:i w:val="0"/>
                <w:iCs w:val="0"/>
                <w:color w:val="auto"/>
                <w:sz w:val="24"/>
                <w:szCs w:val="24"/>
                <w:highlight w:val="none"/>
                <w:u w:val="none"/>
                <w:lang w:val="en-US"/>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备注</w:t>
            </w:r>
          </w:p>
        </w:tc>
      </w:tr>
      <w:tr w14:paraId="5CB671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309" w:hRule="atLeast"/>
        </w:trPr>
        <w:tc>
          <w:tcPr>
            <w:tcW w:w="0" w:type="auto"/>
            <w:tcBorders>
              <w:tl2br w:val="nil"/>
              <w:tr2bl w:val="nil"/>
            </w:tcBorders>
            <w:noWrap w:val="0"/>
            <w:vAlign w:val="center"/>
          </w:tcPr>
          <w:p w14:paraId="6195EE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 xml:space="preserve">1 </w:t>
            </w:r>
          </w:p>
        </w:tc>
        <w:tc>
          <w:tcPr>
            <w:tcW w:w="0" w:type="auto"/>
            <w:tcBorders>
              <w:tl2br w:val="nil"/>
              <w:tr2bl w:val="nil"/>
            </w:tcBorders>
            <w:noWrap w:val="0"/>
            <w:vAlign w:val="center"/>
          </w:tcPr>
          <w:p w14:paraId="562DD2F8">
            <w:pPr>
              <w:keepNext w:val="0"/>
              <w:keepLines w:val="0"/>
              <w:widowControl/>
              <w:suppressLineNumbers w:val="0"/>
              <w:jc w:val="center"/>
              <w:textAlignment w:val="center"/>
              <w:rPr>
                <w:rStyle w:val="22"/>
                <w:rFonts w:hint="eastAsia" w:ascii="方正仿宋_GBK" w:hAnsi="方正仿宋_GBK" w:eastAsia="方正仿宋_GBK" w:cs="方正仿宋_GBK"/>
                <w:color w:val="auto"/>
                <w:sz w:val="24"/>
                <w:szCs w:val="24"/>
                <w:highlight w:val="none"/>
                <w:lang w:eastAsia="zh-Hans"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建筑钢材（钢筋）</w:t>
            </w:r>
          </w:p>
        </w:tc>
        <w:tc>
          <w:tcPr>
            <w:tcW w:w="0" w:type="auto"/>
            <w:tcBorders>
              <w:tl2br w:val="nil"/>
              <w:tr2bl w:val="nil"/>
            </w:tcBorders>
            <w:noWrap w:val="0"/>
            <w:vAlign w:val="center"/>
          </w:tcPr>
          <w:p w14:paraId="7AD3BD51">
            <w:pPr>
              <w:keepNext w:val="0"/>
              <w:keepLines w:val="0"/>
              <w:widowControl/>
              <w:suppressLineNumbers w:val="0"/>
              <w:jc w:val="center"/>
              <w:textAlignment w:val="center"/>
              <w:rPr>
                <w:rStyle w:val="22"/>
                <w:rFonts w:hint="eastAsia" w:ascii="方正仿宋_GBK" w:hAnsi="方正仿宋_GBK" w:eastAsia="方正仿宋_GBK" w:cs="方正仿宋_GBK"/>
                <w:color w:val="auto"/>
                <w:sz w:val="24"/>
                <w:szCs w:val="24"/>
                <w:highlight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具体以“我的钢铁网”中发布的特征及规格型号为准</w:t>
            </w:r>
          </w:p>
        </w:tc>
        <w:tc>
          <w:tcPr>
            <w:tcW w:w="0" w:type="auto"/>
            <w:tcBorders>
              <w:tl2br w:val="nil"/>
              <w:tr2bl w:val="nil"/>
            </w:tcBorders>
            <w:noWrap w:val="0"/>
            <w:vAlign w:val="center"/>
          </w:tcPr>
          <w:p w14:paraId="164C9E21">
            <w:pPr>
              <w:keepNext w:val="0"/>
              <w:keepLines w:val="0"/>
              <w:widowControl/>
              <w:suppressLineNumbers w:val="0"/>
              <w:jc w:val="center"/>
              <w:textAlignment w:val="center"/>
              <w:rPr>
                <w:rStyle w:val="22"/>
                <w:rFonts w:hint="eastAsia" w:ascii="方正仿宋_GBK" w:hAnsi="方正仿宋_GBK" w:eastAsia="方正仿宋_GBK" w:cs="方正仿宋_GBK"/>
                <w:color w:val="auto"/>
                <w:sz w:val="24"/>
                <w:szCs w:val="24"/>
                <w:highlight w:val="none"/>
                <w:lang w:val="en-US" w:eastAsia="zh-CN" w:bidi="ar"/>
              </w:rPr>
            </w:pPr>
            <w:r>
              <w:rPr>
                <w:rFonts w:hint="eastAsia" w:ascii="方正仿宋_GBK" w:hAnsi="方正仿宋_GBK" w:eastAsia="方正仿宋_GBK" w:cs="方正仿宋_GBK"/>
                <w:i w:val="0"/>
                <w:iCs w:val="0"/>
                <w:color w:val="auto"/>
                <w:kern w:val="0"/>
                <w:sz w:val="20"/>
                <w:szCs w:val="20"/>
                <w:highlight w:val="none"/>
                <w:u w:val="none"/>
                <w:lang w:val="en-US" w:eastAsia="zh-CN" w:bidi="ar"/>
              </w:rPr>
              <w:t>三宝、三钢、首钢、萍钢、中钢、重钢、达钢、鞍钢、宝钢</w:t>
            </w:r>
          </w:p>
        </w:tc>
        <w:tc>
          <w:tcPr>
            <w:tcW w:w="1129" w:type="dxa"/>
            <w:tcBorders>
              <w:tl2br w:val="nil"/>
              <w:tr2bl w:val="nil"/>
            </w:tcBorders>
            <w:noWrap w:val="0"/>
            <w:vAlign w:val="center"/>
          </w:tcPr>
          <w:p w14:paraId="3904DF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Style w:val="22"/>
                <w:rFonts w:hint="eastAsia" w:ascii="方正仿宋_GBK" w:hAnsi="方正仿宋_GBK" w:eastAsia="方正仿宋_GBK" w:cs="方正仿宋_GBK"/>
                <w:color w:val="auto"/>
                <w:sz w:val="24"/>
                <w:szCs w:val="24"/>
                <w:highlight w:val="none"/>
                <w:lang w:val="en-US" w:eastAsia="zh-CN" w:bidi="ar"/>
              </w:rPr>
            </w:pPr>
            <w:r>
              <w:rPr>
                <w:rStyle w:val="22"/>
                <w:rFonts w:hint="eastAsia" w:ascii="方正仿宋_GBK" w:hAnsi="方正仿宋_GBK" w:eastAsia="方正仿宋_GBK" w:cs="方正仿宋_GBK"/>
                <w:color w:val="auto"/>
                <w:sz w:val="24"/>
                <w:szCs w:val="24"/>
                <w:highlight w:val="none"/>
                <w:lang w:val="en-US" w:eastAsia="zh-CN" w:bidi="ar"/>
              </w:rPr>
              <w:t>5961t</w:t>
            </w:r>
          </w:p>
        </w:tc>
        <w:tc>
          <w:tcPr>
            <w:tcW w:w="3873" w:type="dxa"/>
            <w:vMerge w:val="restart"/>
            <w:tcBorders>
              <w:tl2br w:val="nil"/>
              <w:tr2bl w:val="nil"/>
            </w:tcBorders>
            <w:noWrap w:val="0"/>
            <w:vAlign w:val="center"/>
          </w:tcPr>
          <w:p w14:paraId="482261A0">
            <w:pPr>
              <w:jc w:val="both"/>
              <w:rPr>
                <w:rFonts w:hint="eastAsia" w:ascii="方正仿宋_GBK" w:hAnsi="方正仿宋_GBK" w:eastAsia="方正仿宋_GBK" w:cs="方正仿宋_GBK"/>
                <w:i w:val="0"/>
                <w:iCs w:val="0"/>
                <w:color w:val="auto"/>
                <w:kern w:val="0"/>
                <w:sz w:val="20"/>
                <w:szCs w:val="20"/>
                <w:highlight w:val="none"/>
                <w:u w:val="none"/>
                <w:lang w:val="en-US" w:eastAsia="zh-CN" w:bidi="ar"/>
              </w:rPr>
            </w:pPr>
            <w:r>
              <w:rPr>
                <w:rFonts w:hint="eastAsia" w:ascii="方正仿宋_GBK" w:hAnsi="方正仿宋_GBK" w:eastAsia="方正仿宋_GBK" w:cs="方正仿宋_GBK"/>
                <w:i w:val="0"/>
                <w:iCs w:val="0"/>
                <w:color w:val="auto"/>
                <w:kern w:val="0"/>
                <w:sz w:val="20"/>
                <w:szCs w:val="20"/>
                <w:highlight w:val="none"/>
                <w:u w:val="none"/>
                <w:lang w:val="en-US" w:eastAsia="zh-CN" w:bidi="ar"/>
              </w:rPr>
              <w:t>以“我的钢铁网”（网址https://www.mysteel.com/）到货当日首次发布的重庆地区对应实际供货厂家/产地不含税单价下浮</w:t>
            </w:r>
            <w:r>
              <w:rPr>
                <w:rFonts w:hint="eastAsia" w:ascii="方正仿宋_GBK" w:hAnsi="方正仿宋_GBK" w:eastAsia="方正仿宋_GBK" w:cs="方正仿宋_GBK"/>
                <w:i w:val="0"/>
                <w:iCs w:val="0"/>
                <w:color w:val="auto"/>
                <w:kern w:val="0"/>
                <w:sz w:val="20"/>
                <w:szCs w:val="20"/>
                <w:highlight w:val="none"/>
                <w:u w:val="single"/>
                <w:lang w:val="en-US" w:eastAsia="zh-CN" w:bidi="ar"/>
              </w:rPr>
              <w:t xml:space="preserve">     </w:t>
            </w:r>
            <w:r>
              <w:rPr>
                <w:rFonts w:hint="eastAsia" w:ascii="方正仿宋_GBK" w:hAnsi="方正仿宋_GBK" w:eastAsia="方正仿宋_GBK" w:cs="方正仿宋_GBK"/>
                <w:i w:val="0"/>
                <w:iCs w:val="0"/>
                <w:color w:val="auto"/>
                <w:kern w:val="0"/>
                <w:sz w:val="20"/>
                <w:szCs w:val="20"/>
                <w:highlight w:val="none"/>
                <w:u w:val="none"/>
                <w:lang w:val="en-US" w:eastAsia="zh-CN" w:bidi="ar"/>
              </w:rPr>
              <w:t>元/T：</w:t>
            </w:r>
            <w:r>
              <w:rPr>
                <w:rFonts w:hint="eastAsia" w:ascii="方正仿宋_GBK" w:hAnsi="方正仿宋_GBK" w:eastAsia="方正仿宋_GBK" w:cs="方正仿宋_GBK"/>
                <w:i w:val="0"/>
                <w:iCs w:val="0"/>
                <w:color w:val="auto"/>
                <w:kern w:val="0"/>
                <w:sz w:val="20"/>
                <w:szCs w:val="20"/>
                <w:highlight w:val="none"/>
                <w:u w:val="none"/>
                <w:lang w:val="en-US" w:eastAsia="zh-CN" w:bidi="ar"/>
              </w:rPr>
              <w:t>若重庆地区无对应供货品牌价格，则供应商按要求品牌供货、价格按重庆地区发布品牌中最低不含税单价下浮</w:t>
            </w:r>
            <w:r>
              <w:rPr>
                <w:rFonts w:hint="eastAsia" w:ascii="方正仿宋_GBK" w:hAnsi="方正仿宋_GBK" w:eastAsia="方正仿宋_GBK" w:cs="方正仿宋_GBK"/>
                <w:i w:val="0"/>
                <w:iCs w:val="0"/>
                <w:color w:val="auto"/>
                <w:kern w:val="0"/>
                <w:sz w:val="20"/>
                <w:szCs w:val="20"/>
                <w:highlight w:val="none"/>
                <w:u w:val="single"/>
                <w:lang w:val="en-US" w:eastAsia="zh-CN" w:bidi="ar"/>
              </w:rPr>
              <w:t>　　</w:t>
            </w:r>
            <w:r>
              <w:rPr>
                <w:rFonts w:hint="eastAsia" w:ascii="方正仿宋_GBK" w:hAnsi="方正仿宋_GBK" w:eastAsia="方正仿宋_GBK" w:cs="方正仿宋_GBK"/>
                <w:i w:val="0"/>
                <w:iCs w:val="0"/>
                <w:color w:val="auto"/>
                <w:kern w:val="0"/>
                <w:sz w:val="20"/>
                <w:szCs w:val="20"/>
                <w:highlight w:val="none"/>
                <w:u w:val="none"/>
                <w:lang w:val="en-US" w:eastAsia="zh-CN" w:bidi="ar"/>
              </w:rPr>
              <w:t>元/T；【a.如控制价发布日无价格，则为往前最近一日价格；节假日不发布价格，以节假日放假前一天价格为准；b.上午和下午都发布数据的，取上午的数据；c. 不含税价格=网上发布价格（含税）/（1+13%】</w:t>
            </w:r>
          </w:p>
          <w:p w14:paraId="261329C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22"/>
                <w:rFonts w:hint="eastAsia" w:ascii="方正仿宋_GBK" w:hAnsi="方正仿宋_GBK" w:eastAsia="方正仿宋_GBK" w:cs="方正仿宋_GBK"/>
                <w:color w:val="auto"/>
                <w:sz w:val="24"/>
                <w:szCs w:val="24"/>
                <w:highlight w:val="none"/>
                <w:lang w:val="en-US" w:eastAsia="zh-CN" w:bidi="ar"/>
              </w:rPr>
            </w:pPr>
          </w:p>
        </w:tc>
        <w:tc>
          <w:tcPr>
            <w:tcW w:w="0" w:type="auto"/>
            <w:tcBorders>
              <w:tl2br w:val="nil"/>
              <w:tr2bl w:val="nil"/>
            </w:tcBorders>
            <w:noWrap w:val="0"/>
            <w:vAlign w:val="center"/>
          </w:tcPr>
          <w:p w14:paraId="60626CC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p>
        </w:tc>
      </w:tr>
      <w:tr w14:paraId="29CD4B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309" w:hRule="atLeast"/>
        </w:trPr>
        <w:tc>
          <w:tcPr>
            <w:tcW w:w="0" w:type="auto"/>
            <w:tcBorders>
              <w:tl2br w:val="nil"/>
              <w:tr2bl w:val="nil"/>
            </w:tcBorders>
            <w:noWrap w:val="0"/>
            <w:vAlign w:val="center"/>
          </w:tcPr>
          <w:p w14:paraId="5885CA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w:t>
            </w:r>
          </w:p>
        </w:tc>
        <w:tc>
          <w:tcPr>
            <w:tcW w:w="0" w:type="auto"/>
            <w:tcBorders>
              <w:tl2br w:val="nil"/>
              <w:tr2bl w:val="nil"/>
            </w:tcBorders>
            <w:noWrap w:val="0"/>
            <w:vAlign w:val="center"/>
          </w:tcPr>
          <w:p w14:paraId="57E52E0C">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中厚板、型钢、钢管</w:t>
            </w:r>
          </w:p>
        </w:tc>
        <w:tc>
          <w:tcPr>
            <w:tcW w:w="0" w:type="auto"/>
            <w:tcBorders>
              <w:tl2br w:val="nil"/>
              <w:tr2bl w:val="nil"/>
            </w:tcBorders>
            <w:noWrap w:val="0"/>
            <w:vAlign w:val="center"/>
          </w:tcPr>
          <w:p w14:paraId="0F392209">
            <w:pPr>
              <w:keepNext w:val="0"/>
              <w:keepLines w:val="0"/>
              <w:widowControl/>
              <w:suppressLineNumbers w:val="0"/>
              <w:jc w:val="center"/>
              <w:textAlignment w:val="center"/>
              <w:rPr>
                <w:rStyle w:val="22"/>
                <w:rFonts w:hint="eastAsia" w:ascii="方正仿宋_GBK" w:hAnsi="方正仿宋_GBK" w:eastAsia="方正仿宋_GBK" w:cs="方正仿宋_GBK"/>
                <w:color w:val="auto"/>
                <w:sz w:val="24"/>
                <w:szCs w:val="24"/>
                <w:highlight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具体以“我的钢铁网”中发布的特征及规格型号为准</w:t>
            </w:r>
          </w:p>
        </w:tc>
        <w:tc>
          <w:tcPr>
            <w:tcW w:w="0" w:type="auto"/>
            <w:tcBorders>
              <w:tl2br w:val="nil"/>
              <w:tr2bl w:val="nil"/>
            </w:tcBorders>
            <w:noWrap w:val="0"/>
            <w:vAlign w:val="center"/>
          </w:tcPr>
          <w:p w14:paraId="5E683B14">
            <w:pPr>
              <w:keepNext w:val="0"/>
              <w:keepLines w:val="0"/>
              <w:widowControl/>
              <w:suppressLineNumbers w:val="0"/>
              <w:jc w:val="center"/>
              <w:textAlignment w:val="center"/>
              <w:rPr>
                <w:rStyle w:val="22"/>
                <w:rFonts w:hint="eastAsia" w:ascii="方正仿宋_GBK" w:hAnsi="方正仿宋_GBK" w:eastAsia="方正仿宋_GBK" w:cs="方正仿宋_GBK"/>
                <w:color w:val="auto"/>
                <w:sz w:val="24"/>
                <w:szCs w:val="24"/>
                <w:highlight w:val="none"/>
                <w:lang w:val="en-US" w:eastAsia="zh-CN" w:bidi="ar"/>
              </w:rPr>
            </w:pPr>
            <w:r>
              <w:rPr>
                <w:rFonts w:hint="eastAsia" w:ascii="方正仿宋_GBK" w:hAnsi="方正仿宋_GBK" w:eastAsia="方正仿宋_GBK" w:cs="方正仿宋_GBK"/>
                <w:i w:val="0"/>
                <w:iCs w:val="0"/>
                <w:color w:val="auto"/>
                <w:kern w:val="0"/>
                <w:sz w:val="20"/>
                <w:szCs w:val="20"/>
                <w:highlight w:val="none"/>
                <w:u w:val="none"/>
                <w:lang w:val="en-US" w:eastAsia="zh-CN" w:bidi="ar"/>
              </w:rPr>
              <w:t>三宝、三钢、首钢、萍钢、中钢、重钢、达钢、鞍钢、宝钢</w:t>
            </w:r>
          </w:p>
        </w:tc>
        <w:tc>
          <w:tcPr>
            <w:tcW w:w="1129" w:type="dxa"/>
            <w:tcBorders>
              <w:tl2br w:val="nil"/>
              <w:tr2bl w:val="nil"/>
            </w:tcBorders>
            <w:noWrap w:val="0"/>
            <w:vAlign w:val="center"/>
          </w:tcPr>
          <w:p w14:paraId="7BF55E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Style w:val="22"/>
                <w:rFonts w:hint="eastAsia" w:ascii="方正仿宋_GBK" w:hAnsi="方正仿宋_GBK" w:eastAsia="方正仿宋_GBK" w:cs="方正仿宋_GBK"/>
                <w:color w:val="auto"/>
                <w:sz w:val="24"/>
                <w:szCs w:val="24"/>
                <w:highlight w:val="none"/>
                <w:lang w:val="en-US" w:eastAsia="zh-CN" w:bidi="ar"/>
              </w:rPr>
            </w:pPr>
            <w:r>
              <w:rPr>
                <w:rStyle w:val="22"/>
                <w:rFonts w:hint="eastAsia" w:ascii="方正仿宋_GBK" w:hAnsi="方正仿宋_GBK" w:eastAsia="方正仿宋_GBK" w:cs="方正仿宋_GBK"/>
                <w:color w:val="auto"/>
                <w:sz w:val="24"/>
                <w:szCs w:val="24"/>
                <w:highlight w:val="none"/>
                <w:lang w:val="en-US" w:eastAsia="zh-CN" w:bidi="ar"/>
              </w:rPr>
              <w:t>39t</w:t>
            </w:r>
          </w:p>
        </w:tc>
        <w:tc>
          <w:tcPr>
            <w:tcW w:w="3873" w:type="dxa"/>
            <w:vMerge w:val="continue"/>
            <w:tcBorders>
              <w:tl2br w:val="nil"/>
              <w:tr2bl w:val="nil"/>
            </w:tcBorders>
            <w:noWrap w:val="0"/>
            <w:vAlign w:val="center"/>
          </w:tcPr>
          <w:p w14:paraId="74209FB6">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22"/>
                <w:rFonts w:hint="eastAsia" w:ascii="方正仿宋_GBK" w:hAnsi="方正仿宋_GBK" w:eastAsia="方正仿宋_GBK" w:cs="方正仿宋_GBK"/>
                <w:color w:val="auto"/>
                <w:sz w:val="24"/>
                <w:szCs w:val="24"/>
                <w:highlight w:val="none"/>
                <w:lang w:val="en-US" w:eastAsia="zh-CN" w:bidi="ar"/>
              </w:rPr>
            </w:pPr>
          </w:p>
        </w:tc>
        <w:tc>
          <w:tcPr>
            <w:tcW w:w="0" w:type="auto"/>
            <w:tcBorders>
              <w:tl2br w:val="nil"/>
              <w:tr2bl w:val="nil"/>
            </w:tcBorders>
            <w:noWrap w:val="0"/>
            <w:vAlign w:val="center"/>
          </w:tcPr>
          <w:p w14:paraId="424448D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p>
        </w:tc>
      </w:tr>
    </w:tbl>
    <w:p w14:paraId="57D4D507">
      <w:pPr>
        <w:keepNext w:val="0"/>
        <w:keepLines w:val="0"/>
        <w:pageBreakBefore w:val="0"/>
        <w:numPr>
          <w:ilvl w:val="0"/>
          <w:numId w:val="0"/>
        </w:numPr>
        <w:kinsoku/>
        <w:overflowPunct/>
        <w:topLinePunct w:val="0"/>
        <w:autoSpaceDE w:val="0"/>
        <w:autoSpaceDN w:val="0"/>
        <w:bidi w:val="0"/>
        <w:adjustRightInd w:val="0"/>
        <w:snapToGrid w:val="0"/>
        <w:spacing w:line="594" w:lineRule="exact"/>
        <w:ind w:firstLine="560" w:firstLineChars="200"/>
        <w:jc w:val="left"/>
        <w:textAlignment w:val="auto"/>
        <w:rPr>
          <w:rFonts w:hint="default"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en-US" w:eastAsia="zh-CN"/>
        </w:rPr>
        <w:t>1.</w:t>
      </w:r>
      <w:r>
        <w:rPr>
          <w:rFonts w:hint="eastAsia" w:ascii="方正仿宋_GBK" w:hAnsi="方正仿宋_GBK" w:eastAsia="方正仿宋_GBK" w:cs="方正仿宋_GBK"/>
          <w:color w:val="auto"/>
          <w:kern w:val="0"/>
          <w:sz w:val="28"/>
          <w:szCs w:val="28"/>
          <w:highlight w:val="none"/>
          <w:lang w:val="en-US" w:eastAsia="zh-Hans"/>
        </w:rPr>
        <w:t>本合同约定</w:t>
      </w:r>
      <w:r>
        <w:rPr>
          <w:rFonts w:hint="eastAsia" w:ascii="方正仿宋_GBK" w:hAnsi="方正仿宋_GBK" w:eastAsia="方正仿宋_GBK" w:cs="方正仿宋_GBK"/>
          <w:color w:val="auto"/>
          <w:kern w:val="0"/>
          <w:sz w:val="28"/>
          <w:szCs w:val="28"/>
          <w:highlight w:val="none"/>
          <w:lang w:val="zh-CN"/>
        </w:rPr>
        <w:t>单价</w:t>
      </w:r>
      <w:r>
        <w:rPr>
          <w:rFonts w:hint="eastAsia" w:ascii="方正仿宋_GBK" w:hAnsi="方正仿宋_GBK" w:eastAsia="方正仿宋_GBK" w:cs="方正仿宋_GBK"/>
          <w:color w:val="auto"/>
          <w:kern w:val="0"/>
          <w:sz w:val="28"/>
          <w:szCs w:val="28"/>
          <w:highlight w:val="none"/>
          <w:lang w:val="en-US" w:eastAsia="zh-Hans"/>
        </w:rPr>
        <w:t>包括</w:t>
      </w:r>
      <w:r>
        <w:rPr>
          <w:rFonts w:hint="eastAsia" w:ascii="方正仿宋_GBK" w:hAnsi="方正仿宋_GBK" w:eastAsia="方正仿宋_GBK" w:cs="方正仿宋_GBK"/>
          <w:color w:val="auto"/>
          <w:kern w:val="0"/>
          <w:sz w:val="28"/>
          <w:szCs w:val="28"/>
          <w:highlight w:val="none"/>
          <w:lang w:val="zh-CN"/>
        </w:rPr>
        <w:t>材料价、</w:t>
      </w:r>
      <w:r>
        <w:rPr>
          <w:rFonts w:hint="eastAsia" w:ascii="方正仿宋_GBK" w:hAnsi="方正仿宋_GBK" w:eastAsia="方正仿宋_GBK" w:cs="方正仿宋_GBK"/>
          <w:color w:val="auto"/>
          <w:kern w:val="0"/>
          <w:sz w:val="28"/>
          <w:szCs w:val="28"/>
          <w:highlight w:val="none"/>
          <w:lang w:val="en-US" w:eastAsia="zh-CN"/>
        </w:rPr>
        <w:t>包装费、</w:t>
      </w:r>
      <w:r>
        <w:rPr>
          <w:rFonts w:hint="eastAsia" w:ascii="方正仿宋_GBK" w:hAnsi="方正仿宋_GBK" w:eastAsia="方正仿宋_GBK" w:cs="方正仿宋_GBK"/>
          <w:color w:val="auto"/>
          <w:kern w:val="0"/>
          <w:sz w:val="28"/>
          <w:szCs w:val="28"/>
          <w:highlight w:val="none"/>
          <w:lang w:val="zh-CN"/>
        </w:rPr>
        <w:t>运输费（含一次或多次运输）、</w:t>
      </w:r>
      <w:r>
        <w:rPr>
          <w:rFonts w:hint="eastAsia" w:ascii="方正仿宋_GBK" w:hAnsi="方正仿宋_GBK" w:eastAsia="方正仿宋_GBK" w:cs="方正仿宋_GBK"/>
          <w:color w:val="auto"/>
          <w:kern w:val="0"/>
          <w:sz w:val="28"/>
          <w:szCs w:val="28"/>
          <w:highlight w:val="none"/>
          <w:lang w:val="en-US" w:eastAsia="zh-Hans"/>
        </w:rPr>
        <w:t>装</w:t>
      </w:r>
      <w:r>
        <w:rPr>
          <w:rFonts w:hint="default" w:ascii="方正仿宋_GBK" w:hAnsi="方正仿宋_GBK" w:eastAsia="方正仿宋_GBK" w:cs="方正仿宋_GBK"/>
          <w:color w:val="auto"/>
          <w:kern w:val="0"/>
          <w:sz w:val="28"/>
          <w:szCs w:val="28"/>
          <w:highlight w:val="none"/>
          <w:lang w:val="en-US"/>
        </w:rPr>
        <w:t>车</w:t>
      </w:r>
      <w:r>
        <w:rPr>
          <w:rFonts w:hint="eastAsia" w:ascii="方正仿宋_GBK" w:hAnsi="方正仿宋_GBK" w:eastAsia="方正仿宋_GBK" w:cs="方正仿宋_GBK"/>
          <w:color w:val="auto"/>
          <w:kern w:val="0"/>
          <w:sz w:val="28"/>
          <w:szCs w:val="28"/>
          <w:highlight w:val="none"/>
          <w:lang w:val="zh-CN"/>
        </w:rPr>
        <w:t>费、损耗费</w:t>
      </w:r>
      <w:r>
        <w:rPr>
          <w:rFonts w:hint="default"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en-US" w:eastAsia="zh-Hans"/>
        </w:rPr>
        <w:t>人工费</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吊运费</w:t>
      </w:r>
      <w:r>
        <w:rPr>
          <w:rFonts w:hint="eastAsia" w:ascii="方正仿宋_GBK" w:hAnsi="方正仿宋_GBK" w:eastAsia="方正仿宋_GBK" w:cs="方正仿宋_GBK"/>
          <w:color w:val="auto"/>
          <w:kern w:val="0"/>
          <w:sz w:val="28"/>
          <w:szCs w:val="28"/>
          <w:highlight w:val="none"/>
          <w:lang w:val="en-US" w:eastAsia="zh-CN"/>
        </w:rPr>
        <w:t>（出厂）</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利润</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规费等</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以及</w:t>
      </w:r>
      <w:r>
        <w:rPr>
          <w:rFonts w:hint="eastAsia" w:ascii="方正仿宋_GBK" w:hAnsi="方正仿宋_GBK" w:eastAsia="方正仿宋_GBK" w:cs="方正仿宋_GBK"/>
          <w:color w:val="auto"/>
          <w:kern w:val="0"/>
          <w:sz w:val="28"/>
          <w:szCs w:val="28"/>
          <w:highlight w:val="none"/>
          <w:lang w:val="zh-CN"/>
        </w:rPr>
        <w:t>乙方为履行本合同</w:t>
      </w:r>
      <w:r>
        <w:rPr>
          <w:rFonts w:hint="eastAsia" w:ascii="方正仿宋_GBK" w:hAnsi="方正仿宋_GBK" w:eastAsia="方正仿宋_GBK" w:cs="方正仿宋_GBK"/>
          <w:color w:val="auto"/>
          <w:kern w:val="0"/>
          <w:sz w:val="28"/>
          <w:szCs w:val="28"/>
          <w:highlight w:val="none"/>
          <w:lang w:val="en-US" w:eastAsia="zh-Hans"/>
        </w:rPr>
        <w:t>约定</w:t>
      </w:r>
      <w:r>
        <w:rPr>
          <w:rFonts w:hint="eastAsia" w:ascii="方正仿宋_GBK" w:hAnsi="方正仿宋_GBK" w:eastAsia="方正仿宋_GBK" w:cs="方正仿宋_GBK"/>
          <w:color w:val="auto"/>
          <w:kern w:val="0"/>
          <w:sz w:val="28"/>
          <w:szCs w:val="28"/>
          <w:highlight w:val="none"/>
          <w:lang w:val="zh-CN"/>
        </w:rPr>
        <w:t>供货义务</w:t>
      </w:r>
      <w:r>
        <w:rPr>
          <w:rFonts w:hint="eastAsia" w:ascii="方正仿宋_GBK" w:hAnsi="方正仿宋_GBK" w:eastAsia="方正仿宋_GBK" w:cs="方正仿宋_GBK"/>
          <w:color w:val="auto"/>
          <w:kern w:val="0"/>
          <w:sz w:val="28"/>
          <w:szCs w:val="28"/>
          <w:highlight w:val="none"/>
          <w:lang w:val="en-US" w:eastAsia="zh-Hans"/>
        </w:rPr>
        <w:t>所支出的其他所有费用和</w:t>
      </w:r>
      <w:r>
        <w:rPr>
          <w:rFonts w:hint="eastAsia" w:ascii="方正仿宋_GBK" w:hAnsi="方正仿宋_GBK" w:eastAsia="方正仿宋_GBK" w:cs="方正仿宋_GBK"/>
          <w:color w:val="auto"/>
          <w:kern w:val="0"/>
          <w:sz w:val="28"/>
          <w:szCs w:val="28"/>
          <w:highlight w:val="none"/>
          <w:lang w:val="zh-CN"/>
        </w:rPr>
        <w:t>合同明示或暗示的所有风险、责任</w:t>
      </w:r>
      <w:r>
        <w:rPr>
          <w:rFonts w:hint="default" w:ascii="方正仿宋_GBK" w:hAnsi="方正仿宋_GBK" w:eastAsia="方正仿宋_GBK" w:cs="方正仿宋_GBK"/>
          <w:color w:val="auto"/>
          <w:kern w:val="0"/>
          <w:sz w:val="28"/>
          <w:szCs w:val="28"/>
          <w:highlight w:val="none"/>
          <w:lang w:val="zh-CN"/>
        </w:rPr>
        <w:t>。</w:t>
      </w:r>
    </w:p>
    <w:p w14:paraId="2F3604DC">
      <w:pPr>
        <w:keepNext w:val="0"/>
        <w:keepLines w:val="0"/>
        <w:pageBreakBefore w:val="0"/>
        <w:numPr>
          <w:ilvl w:val="0"/>
          <w:numId w:val="0"/>
        </w:numPr>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2.乙方增值税专用发票税率为：</w:t>
      </w:r>
      <w:r>
        <w:rPr>
          <w:rFonts w:hint="eastAsia" w:ascii="方正仿宋_GBK" w:hAnsi="方正仿宋_GBK" w:eastAsia="方正仿宋_GBK" w:cs="方正仿宋_GBK"/>
          <w:color w:val="auto"/>
          <w:kern w:val="0"/>
          <w:sz w:val="28"/>
          <w:szCs w:val="28"/>
          <w:highlight w:val="none"/>
          <w:u w:val="single"/>
          <w:lang w:val="en-US" w:eastAsia="zh-CN"/>
        </w:rPr>
        <w:t xml:space="preserve">    </w:t>
      </w:r>
      <w:r>
        <w:rPr>
          <w:rFonts w:hint="eastAsia" w:ascii="方正仿宋_GBK" w:hAnsi="方正仿宋_GBK" w:eastAsia="方正仿宋_GBK" w:cs="方正仿宋_GBK"/>
          <w:color w:val="auto"/>
          <w:kern w:val="0"/>
          <w:sz w:val="28"/>
          <w:szCs w:val="28"/>
          <w:highlight w:val="none"/>
          <w:lang w:val="en-US" w:eastAsia="zh-CN"/>
        </w:rPr>
        <w:t>%</w:t>
      </w:r>
    </w:p>
    <w:p w14:paraId="02B231AD">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default"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3.合同服务期限：暂定729天。乙方应在接到甲方供货通知后24小时内按要求组织产品运输至甲方指定地点完成交付。</w:t>
      </w:r>
    </w:p>
    <w:p w14:paraId="68FED8A7">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黑体_GBK" w:hAnsi="方正黑体_GBK" w:eastAsia="方正黑体_GBK" w:cs="方正黑体_GBK"/>
          <w:color w:val="auto"/>
          <w:kern w:val="0"/>
          <w:sz w:val="28"/>
          <w:szCs w:val="28"/>
          <w:highlight w:val="none"/>
          <w:lang w:val="zh-CN"/>
        </w:rPr>
      </w:pPr>
      <w:r>
        <w:rPr>
          <w:rFonts w:hint="eastAsia" w:ascii="方正黑体_GBK" w:hAnsi="方正黑体_GBK" w:eastAsia="方正黑体_GBK" w:cs="方正黑体_GBK"/>
          <w:color w:val="auto"/>
          <w:kern w:val="0"/>
          <w:sz w:val="28"/>
          <w:szCs w:val="28"/>
          <w:highlight w:val="none"/>
          <w:lang w:val="zh-CN"/>
        </w:rPr>
        <w:t>二、交货时间与地点</w:t>
      </w:r>
    </w:p>
    <w:p w14:paraId="6FF75021">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default" w:ascii="方正仿宋_GBK" w:hAnsi="方正仿宋_GBK" w:eastAsia="方正仿宋_GBK" w:cs="方正仿宋_GBK"/>
          <w:color w:val="auto"/>
          <w:kern w:val="0"/>
          <w:sz w:val="28"/>
          <w:szCs w:val="28"/>
          <w:highlight w:val="none"/>
          <w:u w:val="single"/>
          <w:lang w:val="en-US" w:eastAsia="zh-CN"/>
        </w:rPr>
      </w:pPr>
      <w:r>
        <w:rPr>
          <w:rFonts w:hint="eastAsia" w:ascii="方正仿宋_GBK" w:hAnsi="方正仿宋_GBK" w:eastAsia="方正仿宋_GBK" w:cs="方正仿宋_GBK"/>
          <w:color w:val="auto"/>
          <w:kern w:val="0"/>
          <w:sz w:val="28"/>
          <w:szCs w:val="28"/>
          <w:highlight w:val="none"/>
          <w:lang w:val="en-US" w:eastAsia="zh-CN"/>
        </w:rPr>
        <w:t>1.项目名称：</w:t>
      </w:r>
      <w:r>
        <w:rPr>
          <w:rFonts w:hint="eastAsia" w:ascii="方正仿宋_GBK" w:hAnsi="方正仿宋_GBK" w:eastAsia="方正仿宋_GBK" w:cs="方正仿宋_GBK"/>
          <w:color w:val="auto"/>
          <w:kern w:val="0"/>
          <w:sz w:val="28"/>
          <w:szCs w:val="28"/>
          <w:highlight w:val="none"/>
          <w:u w:val="single"/>
          <w:lang w:val="en-US" w:eastAsia="zh-CN"/>
        </w:rPr>
        <w:t xml:space="preserve"> 江北区C01单元05街区003地块开发项目EPC总承包钢材材料采购</w:t>
      </w:r>
    </w:p>
    <w:p w14:paraId="0FE851ED">
      <w:pPr>
        <w:pStyle w:val="4"/>
        <w:keepNext w:val="0"/>
        <w:keepLines w:val="0"/>
        <w:pageBreakBefore w:val="0"/>
        <w:kinsoku/>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u w:val="single"/>
          <w:lang w:val="en-US" w:eastAsia="zh-CN"/>
        </w:rPr>
      </w:pPr>
      <w:r>
        <w:rPr>
          <w:rFonts w:hint="eastAsia" w:ascii="方正仿宋_GBK" w:hAnsi="方正仿宋_GBK" w:eastAsia="方正仿宋_GBK" w:cs="方正仿宋_GBK"/>
          <w:color w:val="auto"/>
          <w:kern w:val="0"/>
          <w:sz w:val="28"/>
          <w:szCs w:val="28"/>
          <w:highlight w:val="none"/>
          <w:lang w:val="en-US" w:eastAsia="zh-CN"/>
        </w:rPr>
        <w:t>2.项目地址：</w:t>
      </w:r>
      <w:r>
        <w:rPr>
          <w:rFonts w:hint="eastAsia" w:ascii="方正仿宋_GBK" w:hAnsi="方正仿宋_GBK" w:eastAsia="方正仿宋_GBK" w:cs="方正仿宋_GBK"/>
          <w:color w:val="auto"/>
          <w:kern w:val="0"/>
          <w:sz w:val="28"/>
          <w:szCs w:val="28"/>
          <w:highlight w:val="none"/>
          <w:u w:val="single"/>
          <w:lang w:val="en-US" w:eastAsia="zh-CN"/>
        </w:rPr>
        <w:t xml:space="preserve"> 重庆市江北区大石坝街道辖区。</w:t>
      </w:r>
    </w:p>
    <w:p w14:paraId="5F2BF545">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_GB2312" w:hAnsi="仿宋_GB2312" w:eastAsia="仿宋_GB2312" w:cs="仿宋_GB2312"/>
          <w:color w:val="auto"/>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3.</w:t>
      </w:r>
      <w:r>
        <w:rPr>
          <w:rFonts w:hint="default" w:ascii="方正仿宋_GBK" w:hAnsi="方正仿宋_GBK" w:eastAsia="方正仿宋_GBK" w:cs="方正仿宋_GBK"/>
          <w:color w:val="auto"/>
          <w:kern w:val="0"/>
          <w:sz w:val="28"/>
          <w:szCs w:val="28"/>
          <w:highlight w:val="none"/>
          <w:lang w:val="en-US" w:eastAsia="zh-CN"/>
        </w:rPr>
        <w:t>计量方式:盘圆</w:t>
      </w:r>
      <w:r>
        <w:rPr>
          <w:rFonts w:hint="eastAsia" w:ascii="方正仿宋_GBK" w:hAnsi="方正仿宋_GBK" w:eastAsia="方正仿宋_GBK" w:cs="方正仿宋_GBK"/>
          <w:color w:val="auto"/>
          <w:kern w:val="0"/>
          <w:sz w:val="28"/>
          <w:szCs w:val="28"/>
          <w:highlight w:val="none"/>
          <w:lang w:val="en-US" w:eastAsia="zh-CN"/>
        </w:rPr>
        <w:t>（</w:t>
      </w:r>
      <w:r>
        <w:rPr>
          <w:rFonts w:hint="default" w:ascii="方正仿宋_GBK" w:hAnsi="方正仿宋_GBK" w:eastAsia="方正仿宋_GBK" w:cs="方正仿宋_GBK"/>
          <w:color w:val="auto"/>
          <w:kern w:val="0"/>
          <w:sz w:val="28"/>
          <w:szCs w:val="28"/>
          <w:highlight w:val="none"/>
          <w:lang w:val="en-US" w:eastAsia="zh-CN"/>
        </w:rPr>
        <w:t>螺</w:t>
      </w:r>
      <w:r>
        <w:rPr>
          <w:rFonts w:hint="eastAsia" w:ascii="方正仿宋_GBK" w:hAnsi="方正仿宋_GBK" w:eastAsia="方正仿宋_GBK" w:cs="方正仿宋_GBK"/>
          <w:color w:val="auto"/>
          <w:kern w:val="0"/>
          <w:sz w:val="28"/>
          <w:szCs w:val="28"/>
          <w:highlight w:val="none"/>
          <w:lang w:val="en-US" w:eastAsia="zh-CN"/>
        </w:rPr>
        <w:t>）</w:t>
      </w:r>
      <w:r>
        <w:rPr>
          <w:rFonts w:hint="default" w:ascii="方正仿宋_GBK" w:hAnsi="方正仿宋_GBK" w:eastAsia="方正仿宋_GBK" w:cs="方正仿宋_GBK"/>
          <w:color w:val="auto"/>
          <w:kern w:val="0"/>
          <w:sz w:val="28"/>
          <w:szCs w:val="28"/>
          <w:highlight w:val="none"/>
          <w:lang w:val="en-US" w:eastAsia="zh-CN"/>
        </w:rPr>
        <w:t>钢筋过磅计重，其他螺纹钢筋</w:t>
      </w:r>
      <w:r>
        <w:rPr>
          <w:rFonts w:hint="eastAsia" w:ascii="方正仿宋_GBK" w:hAnsi="方正仿宋_GBK" w:eastAsia="方正仿宋_GBK" w:cs="方正仿宋_GBK"/>
          <w:color w:val="auto"/>
          <w:kern w:val="0"/>
          <w:sz w:val="28"/>
          <w:szCs w:val="28"/>
          <w:highlight w:val="none"/>
          <w:lang w:val="en-US" w:eastAsia="zh-CN"/>
        </w:rPr>
        <w:t>过磅计重或检尺计重，</w:t>
      </w:r>
      <w:r>
        <w:rPr>
          <w:rFonts w:hint="default" w:ascii="方正仿宋_GBK" w:hAnsi="方正仿宋_GBK" w:eastAsia="方正仿宋_GBK" w:cs="方正仿宋_GBK"/>
          <w:color w:val="auto"/>
          <w:kern w:val="0"/>
          <w:sz w:val="28"/>
          <w:szCs w:val="28"/>
          <w:highlight w:val="none"/>
          <w:lang w:val="en-US" w:eastAsia="zh-CN"/>
        </w:rPr>
        <w:t>中厚板、型钢、钢管</w:t>
      </w:r>
      <w:r>
        <w:rPr>
          <w:rFonts w:hint="eastAsia" w:ascii="方正仿宋_GBK" w:hAnsi="方正仿宋_GBK" w:eastAsia="方正仿宋_GBK" w:cs="方正仿宋_GBK"/>
          <w:color w:val="auto"/>
          <w:kern w:val="0"/>
          <w:sz w:val="28"/>
          <w:szCs w:val="28"/>
          <w:highlight w:val="none"/>
          <w:lang w:val="en-US" w:eastAsia="zh-CN"/>
        </w:rPr>
        <w:t>过磅计重或检尺计重。【以项目现场自装地磅或甲方指定磅站。若现场过磅数量低于送货厂家出厂磅单数量，则以现场过磅数量为准；若现场过磅数量高于送货厂家出厂磅单数量，则以送货厂家出厂磅单数量为准。若送货厂家对过磅数量有质疑，双方可共同确定由第三方公磅进行复磅或向项目所在地质量技术监督部门申请对甲方的地磅进行鉴定，并按照复磅结果或鉴定结果进行调整，复磅费用和鉴定费用均由责任方承担。】</w:t>
      </w:r>
    </w:p>
    <w:p w14:paraId="5F0F4212">
      <w:pPr>
        <w:keepNext w:val="0"/>
        <w:keepLines w:val="0"/>
        <w:pageBreakBefore w:val="0"/>
        <w:kinsoku/>
        <w:overflowPunct/>
        <w:topLinePunct w:val="0"/>
        <w:autoSpaceDE w:val="0"/>
        <w:autoSpaceDN w:val="0"/>
        <w:bidi w:val="0"/>
        <w:adjustRightInd w:val="0"/>
        <w:snapToGrid w:val="0"/>
        <w:spacing w:line="594" w:lineRule="exact"/>
        <w:jc w:val="left"/>
        <w:textAlignment w:val="auto"/>
        <w:rPr>
          <w:rFonts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en-US" w:eastAsia="zh-CN"/>
        </w:rPr>
        <w:t>　　</w:t>
      </w:r>
      <w:r>
        <w:rPr>
          <w:rFonts w:hint="eastAsia" w:ascii="方正仿宋_GBK" w:hAnsi="方正仿宋_GBK" w:eastAsia="方正仿宋_GBK" w:cs="方正仿宋_GBK"/>
          <w:color w:val="auto"/>
          <w:kern w:val="0"/>
          <w:sz w:val="28"/>
          <w:szCs w:val="28"/>
          <w:highlight w:val="none"/>
          <w:lang w:val="en-US" w:eastAsia="zh-CN"/>
        </w:rPr>
        <w:t>4.</w:t>
      </w:r>
      <w:r>
        <w:rPr>
          <w:rFonts w:hint="eastAsia" w:ascii="方正仿宋_GBK" w:hAnsi="方正仿宋_GBK" w:eastAsia="方正仿宋_GBK" w:cs="方正仿宋_GBK"/>
          <w:color w:val="auto"/>
          <w:kern w:val="0"/>
          <w:sz w:val="28"/>
          <w:szCs w:val="28"/>
          <w:highlight w:val="none"/>
          <w:lang w:val="zh-CN"/>
        </w:rPr>
        <w:t>甲方</w:t>
      </w:r>
      <w:r>
        <w:rPr>
          <w:rFonts w:hint="eastAsia" w:ascii="方正仿宋_GBK" w:hAnsi="方正仿宋_GBK" w:eastAsia="方正仿宋_GBK" w:cs="方正仿宋_GBK"/>
          <w:color w:val="auto"/>
          <w:kern w:val="0"/>
          <w:sz w:val="28"/>
          <w:szCs w:val="28"/>
          <w:highlight w:val="none"/>
          <w:lang w:val="en-US" w:eastAsia="zh-CN"/>
        </w:rPr>
        <w:t>提前</w:t>
      </w:r>
      <w:r>
        <w:rPr>
          <w:rFonts w:hint="eastAsia" w:ascii="方正仿宋_GBK" w:hAnsi="方正仿宋_GBK" w:eastAsia="方正仿宋_GBK" w:cs="方正仿宋_GBK"/>
          <w:color w:val="auto"/>
          <w:kern w:val="0"/>
          <w:sz w:val="28"/>
          <w:szCs w:val="28"/>
          <w:highlight w:val="none"/>
          <w:lang w:val="zh-CN"/>
        </w:rPr>
        <w:t>向乙方提供所需产品的</w:t>
      </w:r>
      <w:r>
        <w:rPr>
          <w:rFonts w:hint="eastAsia" w:ascii="方正仿宋_GBK" w:hAnsi="方正仿宋_GBK" w:eastAsia="方正仿宋_GBK" w:cs="方正仿宋_GBK"/>
          <w:color w:val="auto"/>
          <w:kern w:val="0"/>
          <w:sz w:val="28"/>
          <w:szCs w:val="28"/>
          <w:highlight w:val="none"/>
          <w:lang w:val="en-US" w:eastAsia="zh-CN"/>
        </w:rPr>
        <w:t>名称、</w:t>
      </w:r>
      <w:r>
        <w:rPr>
          <w:rFonts w:hint="eastAsia" w:ascii="方正仿宋_GBK" w:hAnsi="方正仿宋_GBK" w:eastAsia="方正仿宋_GBK" w:cs="方正仿宋_GBK"/>
          <w:color w:val="auto"/>
          <w:kern w:val="0"/>
          <w:sz w:val="28"/>
          <w:szCs w:val="28"/>
          <w:highlight w:val="none"/>
          <w:lang w:val="zh-CN"/>
        </w:rPr>
        <w:t>材质、产品规格、数量</w:t>
      </w:r>
      <w:r>
        <w:rPr>
          <w:rFonts w:hint="eastAsia" w:ascii="方正仿宋_GBK" w:hAnsi="方正仿宋_GBK" w:eastAsia="方正仿宋_GBK" w:cs="方正仿宋_GBK"/>
          <w:color w:val="auto"/>
          <w:kern w:val="0"/>
          <w:sz w:val="28"/>
          <w:szCs w:val="28"/>
          <w:highlight w:val="none"/>
          <w:lang w:val="en-US" w:eastAsia="zh-CN"/>
        </w:rPr>
        <w:t>等</w:t>
      </w:r>
      <w:r>
        <w:rPr>
          <w:rFonts w:hint="eastAsia" w:ascii="方正仿宋_GBK" w:hAnsi="方正仿宋_GBK" w:eastAsia="方正仿宋_GBK" w:cs="方正仿宋_GBK"/>
          <w:color w:val="auto"/>
          <w:kern w:val="0"/>
          <w:sz w:val="28"/>
          <w:szCs w:val="28"/>
          <w:highlight w:val="none"/>
          <w:lang w:val="zh-CN"/>
        </w:rPr>
        <w:t>，乙方按照甲方要求</w:t>
      </w:r>
      <w:r>
        <w:rPr>
          <w:rFonts w:hint="eastAsia" w:ascii="方正仿宋_GBK" w:hAnsi="方正仿宋_GBK" w:eastAsia="方正仿宋_GBK" w:cs="方正仿宋_GBK"/>
          <w:color w:val="auto"/>
          <w:kern w:val="0"/>
          <w:sz w:val="28"/>
          <w:szCs w:val="28"/>
          <w:highlight w:val="none"/>
          <w:lang w:val="en-US" w:eastAsia="zh-CN"/>
        </w:rPr>
        <w:t>限时完成</w:t>
      </w:r>
      <w:r>
        <w:rPr>
          <w:rFonts w:hint="eastAsia" w:ascii="方正仿宋_GBK" w:hAnsi="方正仿宋_GBK" w:eastAsia="方正仿宋_GBK" w:cs="方正仿宋_GBK"/>
          <w:color w:val="auto"/>
          <w:kern w:val="0"/>
          <w:sz w:val="28"/>
          <w:szCs w:val="28"/>
          <w:highlight w:val="none"/>
          <w:lang w:val="zh-CN"/>
        </w:rPr>
        <w:t>供货，</w:t>
      </w:r>
      <w:r>
        <w:rPr>
          <w:rFonts w:hint="eastAsia" w:ascii="方正仿宋_GBK" w:hAnsi="方正仿宋_GBK" w:eastAsia="方正仿宋_GBK" w:cs="方正仿宋_GBK"/>
          <w:color w:val="auto"/>
          <w:kern w:val="0"/>
          <w:sz w:val="28"/>
          <w:szCs w:val="28"/>
          <w:highlight w:val="none"/>
          <w:lang w:val="en-US" w:eastAsia="zh-CN"/>
        </w:rPr>
        <w:t>不得因此耽误甲方项目实施进度</w:t>
      </w:r>
      <w:r>
        <w:rPr>
          <w:rFonts w:hint="eastAsia" w:ascii="方正仿宋_GBK" w:hAnsi="方正仿宋_GBK" w:eastAsia="方正仿宋_GBK" w:cs="方正仿宋_GBK"/>
          <w:color w:val="auto"/>
          <w:kern w:val="0"/>
          <w:sz w:val="28"/>
          <w:szCs w:val="28"/>
          <w:highlight w:val="none"/>
          <w:lang w:val="zh-CN"/>
        </w:rPr>
        <w:t>。</w:t>
      </w:r>
    </w:p>
    <w:p w14:paraId="6E561304">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bCs/>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en-US" w:eastAsia="zh-CN"/>
        </w:rPr>
        <w:t>5.</w:t>
      </w:r>
      <w:r>
        <w:rPr>
          <w:rFonts w:hint="eastAsia" w:ascii="方正仿宋_GBK" w:hAnsi="方正仿宋_GBK" w:eastAsia="方正仿宋_GBK" w:cs="方正仿宋_GBK"/>
          <w:color w:val="auto"/>
          <w:kern w:val="0"/>
          <w:sz w:val="28"/>
          <w:szCs w:val="28"/>
          <w:highlight w:val="none"/>
          <w:lang w:val="zh-CN"/>
        </w:rPr>
        <w:t>甲方提前通知乙方具体供货时间、地点，乙方应</w:t>
      </w:r>
      <w:r>
        <w:rPr>
          <w:rFonts w:hint="eastAsia" w:ascii="方正仿宋_GBK" w:hAnsi="方正仿宋_GBK" w:eastAsia="方正仿宋_GBK" w:cs="方正仿宋_GBK"/>
          <w:bCs/>
          <w:color w:val="auto"/>
          <w:kern w:val="0"/>
          <w:sz w:val="28"/>
          <w:szCs w:val="28"/>
          <w:highlight w:val="none"/>
          <w:lang w:val="zh-CN"/>
        </w:rPr>
        <w:t>在接到甲方通知后</w:t>
      </w:r>
    </w:p>
    <w:p w14:paraId="3BBB976B">
      <w:pPr>
        <w:keepNext w:val="0"/>
        <w:keepLines w:val="0"/>
        <w:pageBreakBefore w:val="0"/>
        <w:kinsoku/>
        <w:overflowPunct/>
        <w:topLinePunct w:val="0"/>
        <w:autoSpaceDE w:val="0"/>
        <w:autoSpaceDN w:val="0"/>
        <w:bidi w:val="0"/>
        <w:adjustRightInd w:val="0"/>
        <w:snapToGrid w:val="0"/>
        <w:spacing w:line="594" w:lineRule="exact"/>
        <w:ind w:firstLine="0" w:firstLineChars="0"/>
        <w:jc w:val="left"/>
        <w:textAlignment w:val="auto"/>
        <w:rPr>
          <w:rFonts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bCs/>
          <w:color w:val="auto"/>
          <w:kern w:val="0"/>
          <w:sz w:val="28"/>
          <w:szCs w:val="28"/>
          <w:highlight w:val="none"/>
          <w:u w:val="single"/>
          <w:lang w:val="en-US" w:eastAsia="zh-CN"/>
        </w:rPr>
        <w:t xml:space="preserve"> 24 </w:t>
      </w:r>
      <w:r>
        <w:rPr>
          <w:rFonts w:hint="eastAsia" w:ascii="方正仿宋_GBK" w:hAnsi="方正仿宋_GBK" w:eastAsia="方正仿宋_GBK" w:cs="方正仿宋_GBK"/>
          <w:bCs/>
          <w:color w:val="auto"/>
          <w:kern w:val="0"/>
          <w:sz w:val="28"/>
          <w:szCs w:val="28"/>
          <w:highlight w:val="none"/>
        </w:rPr>
        <w:t>小时内按要求</w:t>
      </w:r>
      <w:r>
        <w:rPr>
          <w:rFonts w:hint="eastAsia" w:ascii="方正仿宋_GBK" w:hAnsi="方正仿宋_GBK" w:eastAsia="方正仿宋_GBK" w:cs="方正仿宋_GBK"/>
          <w:color w:val="auto"/>
          <w:kern w:val="0"/>
          <w:sz w:val="28"/>
          <w:szCs w:val="28"/>
          <w:highlight w:val="none"/>
          <w:lang w:val="zh-CN"/>
        </w:rPr>
        <w:t>组织产品运输至甲方指定地点完成交付</w:t>
      </w:r>
      <w:r>
        <w:rPr>
          <w:rFonts w:hint="default"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en-US" w:eastAsia="zh-Hans"/>
        </w:rPr>
        <w:t>各批次供货地点存在差异</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乙方应听从甲方指令和要求</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且不得以此为由要求甲方另行支付费用</w:t>
      </w:r>
      <w:r>
        <w:rPr>
          <w:rFonts w:hint="eastAsia" w:ascii="方正仿宋_GBK" w:hAnsi="方正仿宋_GBK" w:eastAsia="方正仿宋_GBK" w:cs="方正仿宋_GBK"/>
          <w:color w:val="auto"/>
          <w:kern w:val="0"/>
          <w:sz w:val="28"/>
          <w:szCs w:val="28"/>
          <w:highlight w:val="none"/>
          <w:lang w:val="zh-CN"/>
        </w:rPr>
        <w:t>。</w:t>
      </w:r>
    </w:p>
    <w:p w14:paraId="2204B951">
      <w:pPr>
        <w:pStyle w:val="4"/>
        <w:keepNext w:val="0"/>
        <w:keepLines w:val="0"/>
        <w:pageBreakBefore w:val="0"/>
        <w:kinsoku/>
        <w:overflowPunct/>
        <w:topLinePunct w:val="0"/>
        <w:bidi w:val="0"/>
        <w:adjustRightInd w:val="0"/>
        <w:snapToGrid w:val="0"/>
        <w:spacing w:line="594" w:lineRule="exact"/>
        <w:ind w:firstLine="560" w:firstLineChars="200"/>
        <w:textAlignment w:val="auto"/>
        <w:rPr>
          <w:rFonts w:ascii="方正黑体_GBK" w:hAnsi="方正黑体_GBK" w:eastAsia="方正黑体_GBK" w:cs="方正黑体_GBK"/>
          <w:color w:val="auto"/>
          <w:kern w:val="0"/>
          <w:sz w:val="28"/>
          <w:szCs w:val="28"/>
          <w:highlight w:val="none"/>
          <w:lang w:bidi="ar-SA"/>
        </w:rPr>
      </w:pPr>
      <w:r>
        <w:rPr>
          <w:rFonts w:hint="eastAsia" w:ascii="方正黑体_GBK" w:hAnsi="方正黑体_GBK" w:eastAsia="方正黑体_GBK" w:cs="方正黑体_GBK"/>
          <w:color w:val="auto"/>
          <w:kern w:val="0"/>
          <w:sz w:val="28"/>
          <w:szCs w:val="28"/>
          <w:highlight w:val="none"/>
          <w:lang w:bidi="ar-SA"/>
        </w:rPr>
        <w:t>三、质量技术要求</w:t>
      </w:r>
    </w:p>
    <w:p w14:paraId="11A8030F">
      <w:pPr>
        <w:pStyle w:val="24"/>
        <w:spacing w:line="480" w:lineRule="exact"/>
        <w:ind w:firstLine="560"/>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1.</w:t>
      </w:r>
      <w:r>
        <w:rPr>
          <w:rFonts w:hint="eastAsia" w:ascii="方正仿宋_GBK" w:hAnsi="方正仿宋_GBK" w:eastAsia="方正仿宋_GBK" w:cs="方正仿宋_GBK"/>
          <w:color w:val="auto"/>
          <w:kern w:val="0"/>
          <w:sz w:val="28"/>
          <w:szCs w:val="28"/>
          <w:highlight w:val="none"/>
        </w:rPr>
        <w:t>乙方</w:t>
      </w:r>
      <w:r>
        <w:rPr>
          <w:rFonts w:hint="eastAsia" w:ascii="方正仿宋_GBK" w:hAnsi="方正仿宋_GBK" w:eastAsia="方正仿宋_GBK" w:cs="方正仿宋_GBK"/>
          <w:color w:val="auto"/>
          <w:sz w:val="28"/>
          <w:szCs w:val="28"/>
          <w:highlight w:val="none"/>
        </w:rPr>
        <w:t>承诺其</w:t>
      </w:r>
      <w:r>
        <w:rPr>
          <w:rFonts w:hint="eastAsia" w:ascii="方正仿宋_GBK" w:hAnsi="方正仿宋_GBK" w:eastAsia="方正仿宋_GBK" w:cs="方正仿宋_GBK"/>
          <w:color w:val="auto"/>
          <w:kern w:val="0"/>
          <w:sz w:val="28"/>
          <w:szCs w:val="28"/>
          <w:highlight w:val="none"/>
        </w:rPr>
        <w:t>所供产品质量均达到</w:t>
      </w:r>
      <w:r>
        <w:rPr>
          <w:rStyle w:val="17"/>
          <w:rFonts w:hint="eastAsia" w:ascii="方正仿宋_GBK" w:hAnsi="方正仿宋_GBK" w:eastAsia="方正仿宋_GBK" w:cs="方正仿宋_GBK"/>
          <w:color w:val="auto"/>
          <w:sz w:val="28"/>
          <w:szCs w:val="28"/>
          <w:highlight w:val="none"/>
        </w:rPr>
        <w:t>国家、重庆市、行业现行质量验收</w:t>
      </w:r>
      <w:r>
        <w:rPr>
          <w:rStyle w:val="17"/>
          <w:rFonts w:hint="eastAsia" w:ascii="方正仿宋_GBK" w:hAnsi="方正仿宋_GBK" w:eastAsia="方正仿宋_GBK" w:cs="方正仿宋_GBK"/>
          <w:color w:val="auto"/>
          <w:sz w:val="28"/>
          <w:szCs w:val="28"/>
          <w:highlight w:val="none"/>
          <w:lang w:eastAsia="zh-CN"/>
        </w:rPr>
        <w:t>、</w:t>
      </w:r>
      <w:r>
        <w:rPr>
          <w:rFonts w:hint="eastAsia" w:hAnsi="仿宋_GB2312" w:cs="仿宋_GB2312"/>
          <w:color w:val="auto"/>
          <w:sz w:val="28"/>
          <w:szCs w:val="28"/>
          <w:highlight w:val="none"/>
        </w:rPr>
        <w:t>工程设计、施工的要求</w:t>
      </w:r>
      <w:r>
        <w:rPr>
          <w:rStyle w:val="17"/>
          <w:rFonts w:hint="eastAsia" w:ascii="方正仿宋_GBK" w:hAnsi="方正仿宋_GBK" w:eastAsia="方正仿宋_GBK" w:cs="方正仿宋_GBK"/>
          <w:color w:val="auto"/>
          <w:sz w:val="28"/>
          <w:szCs w:val="28"/>
          <w:highlight w:val="none"/>
        </w:rPr>
        <w:t>标准</w:t>
      </w:r>
      <w:r>
        <w:rPr>
          <w:rFonts w:hint="eastAsia" w:ascii="方正仿宋_GBK" w:hAnsi="方正仿宋_GBK" w:eastAsia="方正仿宋_GBK" w:cs="方正仿宋_GBK"/>
          <w:color w:val="auto"/>
          <w:kern w:val="0"/>
          <w:sz w:val="28"/>
          <w:szCs w:val="28"/>
          <w:highlight w:val="none"/>
          <w:lang w:eastAsia="zh-CN"/>
        </w:rPr>
        <w:t>，</w:t>
      </w:r>
      <w:r>
        <w:rPr>
          <w:rFonts w:hint="eastAsia" w:hAnsi="仿宋_GB2312" w:cs="仿宋_GB2312"/>
          <w:color w:val="auto"/>
          <w:sz w:val="28"/>
          <w:szCs w:val="28"/>
          <w:highlight w:val="none"/>
        </w:rPr>
        <w:t>行业标准或地方标准高于国家标准的，执行行业标准或地方标准。各项技术性能指标经本工程所在地具有相应检测资质的专业机构或单位检测中心检验必须符合相关标准要求。合同执行过程中，若出现新的国家标准、行业标准、地方标准，则以更新后的标准为准。</w:t>
      </w:r>
      <w:r>
        <w:rPr>
          <w:rStyle w:val="17"/>
          <w:rFonts w:hint="eastAsia" w:ascii="方正仿宋_GBK" w:hAnsi="方正仿宋_GBK" w:eastAsia="方正仿宋_GBK" w:cs="方正仿宋_GBK"/>
          <w:color w:val="auto"/>
          <w:sz w:val="28"/>
          <w:szCs w:val="28"/>
          <w:highlight w:val="none"/>
        </w:rPr>
        <w:t>供货时乙方需提供相关证明文件，包括但不限于供应材料合格证、使用说明书、检测报告等</w:t>
      </w:r>
      <w:r>
        <w:rPr>
          <w:rFonts w:hint="eastAsia" w:ascii="方正仿宋_GBK" w:hAnsi="方正仿宋_GBK" w:eastAsia="方正仿宋_GBK" w:cs="方正仿宋_GBK"/>
          <w:color w:val="auto"/>
          <w:kern w:val="0"/>
          <w:sz w:val="28"/>
          <w:szCs w:val="28"/>
          <w:highlight w:val="none"/>
        </w:rPr>
        <w:t>。</w:t>
      </w:r>
    </w:p>
    <w:p w14:paraId="1CD28FF0">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2.乙方应确保供货及时，满足甲方整体工期要求，材料应按进场计划及时、配套进场，对于缺损的材料，补料</w:t>
      </w:r>
      <w:r>
        <w:rPr>
          <w:rFonts w:hint="eastAsia" w:ascii="方正仿宋_GBK" w:hAnsi="方正仿宋_GBK" w:eastAsia="方正仿宋_GBK" w:cs="方正仿宋_GBK"/>
          <w:color w:val="auto"/>
          <w:kern w:val="0"/>
          <w:sz w:val="28"/>
          <w:szCs w:val="28"/>
          <w:highlight w:val="none"/>
          <w:lang w:val="en-US" w:eastAsia="zh-Hans"/>
        </w:rPr>
        <w:t>应在甲方限定时间内完成</w:t>
      </w:r>
      <w:r>
        <w:rPr>
          <w:rFonts w:hint="eastAsia" w:ascii="方正仿宋_GBK" w:hAnsi="方正仿宋_GBK" w:eastAsia="方正仿宋_GBK" w:cs="方正仿宋_GBK"/>
          <w:color w:val="auto"/>
          <w:kern w:val="0"/>
          <w:sz w:val="28"/>
          <w:szCs w:val="28"/>
          <w:highlight w:val="none"/>
          <w:lang w:val="en-US" w:eastAsia="zh-CN"/>
        </w:rPr>
        <w:t>，由于材料</w:t>
      </w:r>
      <w:r>
        <w:rPr>
          <w:rFonts w:hint="eastAsia" w:ascii="方正仿宋_GBK" w:hAnsi="方正仿宋_GBK" w:eastAsia="方正仿宋_GBK" w:cs="方正仿宋_GBK"/>
          <w:color w:val="auto"/>
          <w:kern w:val="0"/>
          <w:sz w:val="28"/>
          <w:szCs w:val="28"/>
          <w:highlight w:val="none"/>
          <w:lang w:val="en-US" w:eastAsia="zh-Hans"/>
        </w:rPr>
        <w:t>质量存在问题或供货不及时等</w:t>
      </w:r>
      <w:r>
        <w:rPr>
          <w:rFonts w:hint="eastAsia" w:ascii="方正仿宋_GBK" w:hAnsi="方正仿宋_GBK" w:eastAsia="方正仿宋_GBK" w:cs="方正仿宋_GBK"/>
          <w:color w:val="auto"/>
          <w:kern w:val="0"/>
          <w:sz w:val="28"/>
          <w:szCs w:val="28"/>
          <w:highlight w:val="none"/>
          <w:lang w:val="en-US" w:eastAsia="zh-CN"/>
        </w:rPr>
        <w:t>原因造成甲方</w:t>
      </w:r>
      <w:r>
        <w:rPr>
          <w:rFonts w:hint="default" w:ascii="方正仿宋_GBK" w:hAnsi="方正仿宋_GBK" w:eastAsia="方正仿宋_GBK" w:cs="方正仿宋_GBK"/>
          <w:color w:val="auto"/>
          <w:kern w:val="0"/>
          <w:sz w:val="28"/>
          <w:szCs w:val="28"/>
          <w:highlight w:val="none"/>
          <w:lang w:eastAsia="zh-CN"/>
        </w:rPr>
        <w:t>项目</w:t>
      </w:r>
      <w:r>
        <w:rPr>
          <w:rFonts w:hint="eastAsia" w:ascii="方正仿宋_GBK" w:hAnsi="方正仿宋_GBK" w:eastAsia="方正仿宋_GBK" w:cs="方正仿宋_GBK"/>
          <w:color w:val="auto"/>
          <w:kern w:val="0"/>
          <w:sz w:val="28"/>
          <w:szCs w:val="28"/>
          <w:highlight w:val="none"/>
          <w:lang w:val="en-US" w:eastAsia="zh-CN"/>
        </w:rPr>
        <w:t>的窝工</w:t>
      </w:r>
      <w:r>
        <w:rPr>
          <w:rFonts w:hint="default" w:ascii="方正仿宋_GBK" w:hAnsi="方正仿宋_GBK" w:eastAsia="方正仿宋_GBK" w:cs="方正仿宋_GBK"/>
          <w:color w:val="auto"/>
          <w:kern w:val="0"/>
          <w:sz w:val="28"/>
          <w:szCs w:val="28"/>
          <w:highlight w:val="none"/>
          <w:lang w:eastAsia="zh-CN"/>
        </w:rPr>
        <w:t>、停工等工期延误</w:t>
      </w:r>
      <w:r>
        <w:rPr>
          <w:rFonts w:hint="eastAsia" w:ascii="方正仿宋_GBK" w:hAnsi="方正仿宋_GBK" w:eastAsia="方正仿宋_GBK" w:cs="方正仿宋_GBK"/>
          <w:color w:val="auto"/>
          <w:kern w:val="0"/>
          <w:sz w:val="28"/>
          <w:szCs w:val="28"/>
          <w:highlight w:val="none"/>
          <w:lang w:val="en-US" w:eastAsia="zh-CN"/>
        </w:rPr>
        <w:t>，由乙方承担相应责任。</w:t>
      </w:r>
    </w:p>
    <w:p w14:paraId="259BD4E3">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3.满足甲方及各参建单位的其他要求。</w:t>
      </w:r>
    </w:p>
    <w:p w14:paraId="550F2F85">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黑体_GBK" w:hAnsi="方正黑体_GBK" w:eastAsia="方正黑体_GBK" w:cs="方正黑体_GBK"/>
          <w:color w:val="auto"/>
          <w:kern w:val="0"/>
          <w:sz w:val="28"/>
          <w:szCs w:val="28"/>
          <w:highlight w:val="none"/>
          <w:lang w:val="zh-CN"/>
        </w:rPr>
      </w:pPr>
      <w:r>
        <w:rPr>
          <w:rFonts w:hint="eastAsia" w:ascii="方正黑体_GBK" w:hAnsi="方正黑体_GBK" w:eastAsia="方正黑体_GBK" w:cs="方正黑体_GBK"/>
          <w:color w:val="auto"/>
          <w:kern w:val="0"/>
          <w:sz w:val="28"/>
          <w:szCs w:val="28"/>
          <w:highlight w:val="none"/>
        </w:rPr>
        <w:t>四</w:t>
      </w:r>
      <w:r>
        <w:rPr>
          <w:rFonts w:hint="eastAsia" w:ascii="方正黑体_GBK" w:hAnsi="方正黑体_GBK" w:eastAsia="方正黑体_GBK" w:cs="方正黑体_GBK"/>
          <w:color w:val="auto"/>
          <w:kern w:val="0"/>
          <w:sz w:val="28"/>
          <w:szCs w:val="28"/>
          <w:highlight w:val="none"/>
          <w:lang w:val="zh-CN"/>
        </w:rPr>
        <w:t>、运输方式及费用承担</w:t>
      </w:r>
    </w:p>
    <w:p w14:paraId="1A790197">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default"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rPr>
        <w:t>1.乙方负责安排汽车运输，</w:t>
      </w:r>
      <w:r>
        <w:rPr>
          <w:rFonts w:hint="eastAsia" w:ascii="方正仿宋_GBK" w:hAnsi="方正仿宋_GBK" w:eastAsia="方正仿宋_GBK" w:cs="方正仿宋_GBK"/>
          <w:color w:val="auto"/>
          <w:kern w:val="0"/>
          <w:sz w:val="28"/>
          <w:szCs w:val="28"/>
          <w:highlight w:val="none"/>
          <w:lang w:val="en-US" w:eastAsia="zh-CN"/>
        </w:rPr>
        <w:t>装车</w:t>
      </w:r>
      <w:r>
        <w:rPr>
          <w:rFonts w:hint="eastAsia" w:ascii="方正仿宋_GBK" w:hAnsi="方正仿宋_GBK" w:eastAsia="方正仿宋_GBK" w:cs="方正仿宋_GBK"/>
          <w:color w:val="auto"/>
          <w:kern w:val="0"/>
          <w:sz w:val="28"/>
          <w:szCs w:val="28"/>
          <w:highlight w:val="none"/>
        </w:rPr>
        <w:t>费及运输费用由乙方承担。</w:t>
      </w:r>
      <w:r>
        <w:rPr>
          <w:rFonts w:hint="eastAsia" w:ascii="方正仿宋_GBK" w:hAnsi="方正仿宋_GBK" w:eastAsia="方正仿宋_GBK" w:cs="方正仿宋_GBK"/>
          <w:color w:val="auto"/>
          <w:kern w:val="0"/>
          <w:sz w:val="28"/>
          <w:szCs w:val="28"/>
          <w:highlight w:val="none"/>
          <w:lang w:val="en-US" w:eastAsia="zh-CN"/>
        </w:rPr>
        <w:t>乙方运输车辆及随车人员必须服从甲方及甲方委托的单位人员的调度安排，按照指定的位置停放、装卸。</w:t>
      </w:r>
    </w:p>
    <w:p w14:paraId="37D5DCBC">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2.</w:t>
      </w:r>
      <w:r>
        <w:rPr>
          <w:rFonts w:hint="eastAsia" w:ascii="方正仿宋_GBK" w:hAnsi="方正仿宋_GBK" w:eastAsia="方正仿宋_GBK" w:cs="方正仿宋_GBK"/>
          <w:color w:val="auto"/>
          <w:kern w:val="0"/>
          <w:sz w:val="28"/>
          <w:szCs w:val="28"/>
          <w:highlight w:val="none"/>
          <w:lang w:val="zh-CN"/>
        </w:rPr>
        <w:t>乙方</w:t>
      </w:r>
      <w:r>
        <w:rPr>
          <w:rFonts w:hint="default" w:ascii="方正仿宋_GBK" w:hAnsi="方正仿宋_GBK" w:eastAsia="方正仿宋_GBK" w:cs="方正仿宋_GBK"/>
          <w:color w:val="auto"/>
          <w:kern w:val="0"/>
          <w:sz w:val="28"/>
          <w:szCs w:val="28"/>
          <w:highlight w:val="none"/>
        </w:rPr>
        <w:t>应做好货物包装及防护，</w:t>
      </w:r>
      <w:r>
        <w:rPr>
          <w:rFonts w:hint="eastAsia" w:ascii="方正仿宋_GBK" w:hAnsi="方正仿宋_GBK" w:eastAsia="方正仿宋_GBK" w:cs="方正仿宋_GBK"/>
          <w:color w:val="auto"/>
          <w:kern w:val="0"/>
          <w:sz w:val="28"/>
          <w:szCs w:val="28"/>
          <w:highlight w:val="none"/>
          <w:lang w:val="zh-CN"/>
        </w:rPr>
        <w:t>在运输过程中有责任保证材料的品质、数量、外观等均符合甲方要求，对于不符合</w:t>
      </w:r>
      <w:r>
        <w:rPr>
          <w:rFonts w:hint="eastAsia" w:ascii="方正仿宋_GBK" w:hAnsi="方正仿宋_GBK" w:eastAsia="方正仿宋_GBK" w:cs="方正仿宋_GBK"/>
          <w:color w:val="auto"/>
          <w:kern w:val="0"/>
          <w:sz w:val="28"/>
          <w:szCs w:val="28"/>
          <w:highlight w:val="none"/>
          <w:lang w:val="en-US" w:eastAsia="zh-CN"/>
        </w:rPr>
        <w:t>合同约定或国家规定质量标准、及</w:t>
      </w:r>
      <w:r>
        <w:rPr>
          <w:rFonts w:hint="eastAsia" w:ascii="方正仿宋_GBK" w:hAnsi="方正仿宋_GBK" w:eastAsia="方正仿宋_GBK" w:cs="方正仿宋_GBK"/>
          <w:color w:val="auto"/>
          <w:kern w:val="0"/>
          <w:sz w:val="28"/>
          <w:szCs w:val="28"/>
          <w:highlight w:val="none"/>
          <w:lang w:val="zh-CN"/>
        </w:rPr>
        <w:t>甲方要求的货物，甲方有权不予验收</w:t>
      </w:r>
      <w:r>
        <w:rPr>
          <w:rFonts w:hint="eastAsia" w:ascii="方正仿宋_GBK" w:hAnsi="方正仿宋_GBK" w:eastAsia="方正仿宋_GBK" w:cs="方正仿宋_GBK"/>
          <w:color w:val="auto"/>
          <w:kern w:val="0"/>
          <w:sz w:val="28"/>
          <w:szCs w:val="28"/>
          <w:highlight w:val="none"/>
          <w:lang w:val="en-US" w:eastAsia="zh-CN"/>
        </w:rPr>
        <w:t>并要求乙方限时完成退换</w:t>
      </w:r>
      <w:r>
        <w:rPr>
          <w:rFonts w:hint="eastAsia" w:ascii="方正仿宋_GBK" w:hAnsi="方正仿宋_GBK" w:eastAsia="方正仿宋_GBK" w:cs="方正仿宋_GBK"/>
          <w:color w:val="auto"/>
          <w:kern w:val="0"/>
          <w:sz w:val="28"/>
          <w:szCs w:val="28"/>
          <w:highlight w:val="none"/>
          <w:lang w:val="zh-CN"/>
        </w:rPr>
        <w:t>。</w:t>
      </w:r>
    </w:p>
    <w:p w14:paraId="29A46DD1">
      <w:pPr>
        <w:pStyle w:val="4"/>
        <w:keepNext w:val="0"/>
        <w:keepLines w:val="0"/>
        <w:pageBreakBefore w:val="0"/>
        <w:kinsoku/>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rPr>
        <w:t>3.</w:t>
      </w:r>
      <w:r>
        <w:rPr>
          <w:rFonts w:hint="eastAsia" w:ascii="方正仿宋_GBK" w:hAnsi="方正仿宋_GBK" w:eastAsia="方正仿宋_GBK" w:cs="方正仿宋_GBK"/>
          <w:color w:val="auto"/>
          <w:kern w:val="0"/>
          <w:sz w:val="28"/>
          <w:szCs w:val="28"/>
          <w:highlight w:val="none"/>
          <w:lang w:val="zh-CN"/>
        </w:rPr>
        <w:t>乙方应负责运输过程中的安全问题，</w:t>
      </w:r>
      <w:r>
        <w:rPr>
          <w:rFonts w:hint="eastAsia" w:ascii="方正仿宋_GBK" w:hAnsi="方正仿宋_GBK" w:eastAsia="方正仿宋_GBK" w:cs="方正仿宋_GBK"/>
          <w:color w:val="auto"/>
          <w:kern w:val="0"/>
          <w:sz w:val="28"/>
          <w:szCs w:val="28"/>
          <w:highlight w:val="none"/>
        </w:rPr>
        <w:t>汽车运输中一切安全责任事故均由乙方自行负责</w:t>
      </w:r>
      <w:r>
        <w:rPr>
          <w:rFonts w:hint="eastAsia"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color w:val="auto"/>
          <w:kern w:val="0"/>
          <w:sz w:val="28"/>
          <w:szCs w:val="28"/>
          <w:highlight w:val="none"/>
          <w:lang w:val="en-US" w:eastAsia="zh-CN"/>
        </w:rPr>
        <w:t>乙方人员工伤保险、意外伤害险</w:t>
      </w:r>
      <w:r>
        <w:rPr>
          <w:rFonts w:hint="default"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color w:val="auto"/>
          <w:kern w:val="0"/>
          <w:sz w:val="28"/>
          <w:szCs w:val="28"/>
          <w:highlight w:val="none"/>
          <w:lang w:val="en-US" w:eastAsia="zh-Hans"/>
        </w:rPr>
        <w:t>运输险</w:t>
      </w:r>
      <w:r>
        <w:rPr>
          <w:rFonts w:hint="eastAsia" w:ascii="方正仿宋_GBK" w:hAnsi="方正仿宋_GBK" w:eastAsia="方正仿宋_GBK" w:cs="方正仿宋_GBK"/>
          <w:color w:val="auto"/>
          <w:kern w:val="0"/>
          <w:sz w:val="28"/>
          <w:szCs w:val="28"/>
          <w:highlight w:val="none"/>
          <w:lang w:val="en-US" w:eastAsia="zh-CN"/>
        </w:rPr>
        <w:t>等由乙方自行办理。</w:t>
      </w:r>
    </w:p>
    <w:p w14:paraId="3C2E9FDE">
      <w:pPr>
        <w:pStyle w:val="4"/>
        <w:numPr>
          <w:ilvl w:val="-1"/>
          <w:numId w:val="0"/>
        </w:numPr>
        <w:adjustRightInd w:val="0"/>
        <w:snapToGrid w:val="0"/>
        <w:spacing w:line="594" w:lineRule="exact"/>
        <w:ind w:firstLine="560" w:firstLineChars="200"/>
        <w:rPr>
          <w:rFonts w:hint="eastAsia"/>
          <w:color w:val="auto"/>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4</w:t>
      </w:r>
      <w:r>
        <w:rPr>
          <w:rFonts w:hint="eastAsia" w:ascii="方正仿宋_GBK" w:hAnsi="方正仿宋_GBK" w:eastAsia="方正仿宋_GBK" w:cs="方正仿宋_GBK"/>
          <w:color w:val="auto"/>
          <w:kern w:val="0"/>
          <w:sz w:val="28"/>
          <w:szCs w:val="28"/>
          <w:highlight w:val="none"/>
        </w:rPr>
        <w:t>.乙方进入施工现场人员应遵守甲、乙双方有关安全的规章制度。因乙方原因造成甲方或第三方人员人生或财产损失的，由乙方承担全部赔偿及法律责任。</w:t>
      </w:r>
    </w:p>
    <w:p w14:paraId="5D0E35C6">
      <w:pPr>
        <w:pStyle w:val="5"/>
        <w:rPr>
          <w:rFonts w:hint="eastAsia"/>
          <w:color w:val="auto"/>
          <w:highlight w:val="none"/>
          <w:lang w:val="en-US" w:eastAsia="zh-CN"/>
        </w:rPr>
      </w:pPr>
    </w:p>
    <w:p w14:paraId="106D67DD">
      <w:pPr>
        <w:pStyle w:val="4"/>
        <w:keepNext w:val="0"/>
        <w:keepLines w:val="0"/>
        <w:pageBreakBefore w:val="0"/>
        <w:kinsoku/>
        <w:overflowPunct/>
        <w:topLinePunct w:val="0"/>
        <w:bidi w:val="0"/>
        <w:adjustRightInd w:val="0"/>
        <w:snapToGrid w:val="0"/>
        <w:spacing w:line="594" w:lineRule="exact"/>
        <w:ind w:firstLine="560" w:firstLineChars="200"/>
        <w:textAlignment w:val="auto"/>
        <w:rPr>
          <w:rFonts w:hint="default" w:eastAsia="方正仿宋_GBK"/>
          <w:color w:val="auto"/>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5.</w:t>
      </w:r>
      <w:r>
        <w:rPr>
          <w:rFonts w:hint="eastAsia" w:ascii="方正仿宋_GBK" w:hAnsi="方正仿宋_GBK" w:eastAsia="方正仿宋_GBK" w:cs="方正仿宋_GBK"/>
          <w:color w:val="auto"/>
          <w:kern w:val="0"/>
          <w:sz w:val="28"/>
          <w:szCs w:val="28"/>
          <w:highlight w:val="none"/>
          <w:lang w:val="en-US" w:eastAsia="zh-Hans"/>
        </w:rPr>
        <w:t>货物未经甲方验收合格并完成交付</w:t>
      </w:r>
      <w:r>
        <w:rPr>
          <w:rFonts w:hint="eastAsia" w:ascii="方正仿宋_GBK" w:hAnsi="方正仿宋_GBK" w:eastAsia="方正仿宋_GBK" w:cs="方正仿宋_GBK"/>
          <w:color w:val="auto"/>
          <w:kern w:val="0"/>
          <w:sz w:val="28"/>
          <w:szCs w:val="28"/>
          <w:highlight w:val="none"/>
          <w:lang w:val="en-US" w:eastAsia="zh-CN"/>
        </w:rPr>
        <w:t xml:space="preserve">，发生损坏、灭失、缺箱的风险由乙方承担。    </w:t>
      </w:r>
    </w:p>
    <w:p w14:paraId="1F4E8B99">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lang w:val="zh-CN"/>
        </w:rPr>
      </w:pPr>
      <w:r>
        <w:rPr>
          <w:rFonts w:hint="eastAsia" w:ascii="方正黑体_GBK" w:hAnsi="方正黑体_GBK" w:eastAsia="方正黑体_GBK" w:cs="方正黑体_GBK"/>
          <w:color w:val="auto"/>
          <w:kern w:val="0"/>
          <w:sz w:val="28"/>
          <w:szCs w:val="28"/>
          <w:highlight w:val="none"/>
        </w:rPr>
        <w:t>五</w:t>
      </w:r>
      <w:r>
        <w:rPr>
          <w:rFonts w:hint="eastAsia" w:ascii="方正黑体_GBK" w:hAnsi="方正黑体_GBK" w:eastAsia="方正黑体_GBK" w:cs="方正黑体_GBK"/>
          <w:color w:val="auto"/>
          <w:kern w:val="0"/>
          <w:sz w:val="28"/>
          <w:szCs w:val="28"/>
          <w:highlight w:val="none"/>
          <w:lang w:val="zh-CN"/>
        </w:rPr>
        <w:t>、验收标准及方法</w:t>
      </w:r>
    </w:p>
    <w:p w14:paraId="557263A6">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1.进场钢筋表面必须清洁无损伤，不得带有颗粒状或片状铁锈、裂纹、结疤、折叠、油渍和漆污等</w:t>
      </w:r>
      <w:r>
        <w:rPr>
          <w:rFonts w:hint="eastAsia"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color w:val="auto"/>
          <w:kern w:val="0"/>
          <w:sz w:val="28"/>
          <w:szCs w:val="28"/>
          <w:highlight w:val="none"/>
          <w:lang w:val="en-US" w:eastAsia="zh-CN"/>
        </w:rPr>
        <w:t>满足</w:t>
      </w:r>
      <w:r>
        <w:rPr>
          <w:rFonts w:hint="eastAsia" w:ascii="方正仿宋_GBK" w:hAnsi="方正仿宋_GBK" w:eastAsia="方正仿宋_GBK" w:cs="方正仿宋_GBK"/>
          <w:color w:val="auto"/>
          <w:kern w:val="0"/>
          <w:sz w:val="28"/>
          <w:szCs w:val="28"/>
          <w:highlight w:val="none"/>
          <w:lang w:eastAsia="zh-CN"/>
        </w:rPr>
        <w:t>《普通低碳钢热扎圆盘条》、《钢筋混凝土用热扎光圆钢筋》《钢筋混凝土用热扎带肋钢筋》</w:t>
      </w:r>
      <w:r>
        <w:rPr>
          <w:rFonts w:hint="eastAsia" w:ascii="方正仿宋_GBK" w:hAnsi="方正仿宋_GBK" w:eastAsia="方正仿宋_GBK" w:cs="方正仿宋_GBK"/>
          <w:color w:val="auto"/>
          <w:kern w:val="0"/>
          <w:sz w:val="28"/>
          <w:szCs w:val="28"/>
          <w:highlight w:val="none"/>
          <w:lang w:val="en-US" w:eastAsia="zh-CN"/>
        </w:rPr>
        <w:t>要求</w:t>
      </w:r>
      <w:r>
        <w:rPr>
          <w:rFonts w:hint="eastAsia" w:ascii="方正仿宋_GBK" w:hAnsi="方正仿宋_GBK" w:eastAsia="方正仿宋_GBK" w:cs="方正仿宋_GBK"/>
          <w:color w:val="auto"/>
          <w:kern w:val="0"/>
          <w:sz w:val="28"/>
          <w:szCs w:val="28"/>
          <w:highlight w:val="none"/>
        </w:rPr>
        <w:t>。</w:t>
      </w:r>
    </w:p>
    <w:p w14:paraId="48AAED16">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2</w:t>
      </w:r>
      <w:r>
        <w:rPr>
          <w:rFonts w:hint="eastAsia" w:ascii="方正仿宋_GBK" w:hAnsi="方正仿宋_GBK" w:eastAsia="方正仿宋_GBK" w:cs="方正仿宋_GBK"/>
          <w:color w:val="auto"/>
          <w:kern w:val="0"/>
          <w:sz w:val="28"/>
          <w:szCs w:val="28"/>
          <w:highlight w:val="none"/>
        </w:rPr>
        <w:t>.乙方将符合要求的产品货物运输至甲方指定地点后，双方现场对产品的数量、规格、型号、参数、长度</w:t>
      </w:r>
      <w:r>
        <w:rPr>
          <w:rFonts w:hint="eastAsia"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color w:val="auto"/>
          <w:kern w:val="0"/>
          <w:sz w:val="28"/>
          <w:szCs w:val="28"/>
          <w:highlight w:val="none"/>
        </w:rPr>
        <w:t>尺寸、外观</w:t>
      </w:r>
      <w:r>
        <w:rPr>
          <w:rFonts w:hint="eastAsia" w:ascii="方正仿宋_GBK" w:hAnsi="方正仿宋_GBK" w:eastAsia="方正仿宋_GBK" w:cs="方正仿宋_GBK"/>
          <w:color w:val="auto"/>
          <w:kern w:val="0"/>
          <w:sz w:val="28"/>
          <w:szCs w:val="28"/>
          <w:highlight w:val="none"/>
          <w:lang w:eastAsia="zh-CN"/>
        </w:rPr>
        <w:t>（无严重锈蚀、腐蚀、油渣、起皮及翘曲等现象）</w:t>
      </w:r>
      <w:r>
        <w:rPr>
          <w:rFonts w:hint="eastAsia" w:ascii="方正仿宋_GBK" w:hAnsi="方正仿宋_GBK" w:eastAsia="方正仿宋_GBK" w:cs="方正仿宋_GBK"/>
          <w:color w:val="auto"/>
          <w:kern w:val="0"/>
          <w:sz w:val="28"/>
          <w:szCs w:val="28"/>
          <w:highlight w:val="none"/>
        </w:rPr>
        <w:t>等进行验收，甲方人员确认合格后即在乙方的验收单据上签字，验收单一式两联，甲乙双方各执一</w:t>
      </w:r>
      <w:r>
        <w:rPr>
          <w:rFonts w:hint="default" w:ascii="方正仿宋_GBK" w:hAnsi="方正仿宋_GBK" w:eastAsia="方正仿宋_GBK" w:cs="方正仿宋_GBK"/>
          <w:color w:val="auto"/>
          <w:kern w:val="0"/>
          <w:sz w:val="28"/>
          <w:szCs w:val="28"/>
          <w:highlight w:val="none"/>
        </w:rPr>
        <w:t>联</w:t>
      </w:r>
      <w:r>
        <w:rPr>
          <w:rFonts w:hint="eastAsia" w:ascii="方正仿宋_GBK" w:hAnsi="方正仿宋_GBK" w:eastAsia="方正仿宋_GBK" w:cs="方正仿宋_GBK"/>
          <w:color w:val="auto"/>
          <w:kern w:val="0"/>
          <w:sz w:val="28"/>
          <w:szCs w:val="28"/>
          <w:highlight w:val="none"/>
        </w:rPr>
        <w:t>，作为结算依据。</w:t>
      </w:r>
    </w:p>
    <w:p w14:paraId="0FD822AC">
      <w:pPr>
        <w:pStyle w:val="4"/>
        <w:keepNext w:val="0"/>
        <w:keepLines w:val="0"/>
        <w:pageBreakBefore w:val="0"/>
        <w:kinsoku/>
        <w:overflowPunct/>
        <w:topLinePunct w:val="0"/>
        <w:bidi w:val="0"/>
        <w:adjustRightInd w:val="0"/>
        <w:snapToGrid w:val="0"/>
        <w:spacing w:line="594" w:lineRule="exact"/>
        <w:ind w:firstLine="560" w:firstLineChars="200"/>
        <w:textAlignment w:val="auto"/>
        <w:rPr>
          <w:rFonts w:hint="default" w:eastAsia="宋体"/>
          <w:color w:val="auto"/>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bidi="ar-SA"/>
        </w:rPr>
        <w:t>3.</w:t>
      </w:r>
      <w:r>
        <w:rPr>
          <w:rFonts w:hint="default" w:ascii="方正仿宋_GBK" w:hAnsi="方正仿宋_GBK" w:eastAsia="方正仿宋_GBK" w:cs="方正仿宋_GBK"/>
          <w:color w:val="auto"/>
          <w:kern w:val="0"/>
          <w:sz w:val="28"/>
          <w:szCs w:val="28"/>
          <w:highlight w:val="none"/>
          <w:lang w:val="en-US" w:eastAsia="zh-CN" w:bidi="ar-SA"/>
        </w:rPr>
        <w:t>甲方签字不视为认可乙方所供货物质量，具体按照国家相关质量标准及合同约定执行。甲方验收及验收结果不能对抗货物在质量保证期内发现的货物质量问题，不代表甲方放弃对于潜在缺陷、质量问题所引起的相关损失的索赔权利。</w:t>
      </w:r>
    </w:p>
    <w:p w14:paraId="5CC0AB12">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en-US" w:eastAsia="zh-CN"/>
        </w:rPr>
        <w:t>4</w:t>
      </w:r>
      <w:r>
        <w:rPr>
          <w:rFonts w:hint="eastAsia"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zh-CN"/>
        </w:rPr>
        <w:t>若对产品质量有异议，甲方认为需要检验时，</w:t>
      </w:r>
      <w:r>
        <w:rPr>
          <w:rFonts w:hint="default" w:ascii="方正仿宋_GBK" w:hAnsi="方正仿宋_GBK" w:eastAsia="方正仿宋_GBK" w:cs="方正仿宋_GBK"/>
          <w:color w:val="auto"/>
          <w:kern w:val="0"/>
          <w:sz w:val="28"/>
          <w:szCs w:val="28"/>
          <w:highlight w:val="none"/>
        </w:rPr>
        <w:t>乙方应委派</w:t>
      </w:r>
      <w:r>
        <w:rPr>
          <w:rFonts w:hint="eastAsia" w:ascii="方正仿宋_GBK" w:hAnsi="方正仿宋_GBK" w:eastAsia="方正仿宋_GBK" w:cs="方正仿宋_GBK"/>
          <w:color w:val="auto"/>
          <w:kern w:val="0"/>
          <w:sz w:val="28"/>
          <w:szCs w:val="28"/>
          <w:highlight w:val="none"/>
          <w:lang w:val="zh-CN"/>
        </w:rPr>
        <w:t>代表</w:t>
      </w:r>
      <w:r>
        <w:rPr>
          <w:rFonts w:hint="default" w:ascii="方正仿宋_GBK" w:hAnsi="方正仿宋_GBK" w:eastAsia="方正仿宋_GBK" w:cs="方正仿宋_GBK"/>
          <w:color w:val="auto"/>
          <w:kern w:val="0"/>
          <w:sz w:val="28"/>
          <w:szCs w:val="28"/>
          <w:highlight w:val="none"/>
        </w:rPr>
        <w:t>与甲方人员一道</w:t>
      </w:r>
      <w:r>
        <w:rPr>
          <w:rFonts w:hint="eastAsia" w:ascii="方正仿宋_GBK" w:hAnsi="方正仿宋_GBK" w:eastAsia="方正仿宋_GBK" w:cs="方正仿宋_GBK"/>
          <w:color w:val="auto"/>
          <w:kern w:val="0"/>
          <w:sz w:val="28"/>
          <w:szCs w:val="28"/>
          <w:highlight w:val="none"/>
          <w:lang w:val="zh-CN"/>
        </w:rPr>
        <w:t>现场见证收样，送甲方委托的第三方检验机构进行检验，并以</w:t>
      </w:r>
      <w:r>
        <w:rPr>
          <w:rFonts w:hint="eastAsia" w:ascii="方正仿宋_GBK" w:hAnsi="方正仿宋_GBK" w:eastAsia="方正仿宋_GBK" w:cs="方正仿宋_GBK"/>
          <w:color w:val="auto"/>
          <w:kern w:val="0"/>
          <w:sz w:val="28"/>
          <w:szCs w:val="28"/>
          <w:highlight w:val="none"/>
          <w:lang w:val="en-US" w:eastAsia="zh-Hans"/>
        </w:rPr>
        <w:t>该</w:t>
      </w:r>
      <w:r>
        <w:rPr>
          <w:rFonts w:hint="eastAsia" w:ascii="方正仿宋_GBK" w:hAnsi="方正仿宋_GBK" w:eastAsia="方正仿宋_GBK" w:cs="方正仿宋_GBK"/>
          <w:color w:val="auto"/>
          <w:kern w:val="0"/>
          <w:sz w:val="28"/>
          <w:szCs w:val="28"/>
          <w:highlight w:val="none"/>
          <w:lang w:val="zh-CN"/>
        </w:rPr>
        <w:t>检验结果为最终结果。确有质量问题的，甲方有权不予验收并要求乙方在一个工作日内无偿</w:t>
      </w:r>
      <w:r>
        <w:rPr>
          <w:rFonts w:hint="eastAsia" w:ascii="方正仿宋_GBK" w:hAnsi="方正仿宋_GBK" w:eastAsia="方正仿宋_GBK" w:cs="方正仿宋_GBK"/>
          <w:color w:val="auto"/>
          <w:kern w:val="0"/>
          <w:sz w:val="28"/>
          <w:szCs w:val="28"/>
          <w:highlight w:val="none"/>
          <w:lang w:val="en-US" w:eastAsia="zh-Hans"/>
        </w:rPr>
        <w:t>退</w:t>
      </w:r>
      <w:r>
        <w:rPr>
          <w:rFonts w:hint="eastAsia" w:ascii="方正仿宋_GBK" w:hAnsi="方正仿宋_GBK" w:eastAsia="方正仿宋_GBK" w:cs="方正仿宋_GBK"/>
          <w:color w:val="auto"/>
          <w:kern w:val="0"/>
          <w:sz w:val="28"/>
          <w:szCs w:val="28"/>
          <w:highlight w:val="none"/>
          <w:lang w:val="zh-CN"/>
        </w:rPr>
        <w:t>换，检验费用及</w:t>
      </w:r>
      <w:r>
        <w:rPr>
          <w:rFonts w:hint="eastAsia" w:ascii="方正仿宋_GBK" w:hAnsi="方正仿宋_GBK" w:eastAsia="方正仿宋_GBK" w:cs="方正仿宋_GBK"/>
          <w:color w:val="auto"/>
          <w:kern w:val="0"/>
          <w:sz w:val="28"/>
          <w:szCs w:val="28"/>
          <w:highlight w:val="none"/>
          <w:lang w:val="en-US" w:eastAsia="zh-Hans"/>
        </w:rPr>
        <w:t>因</w:t>
      </w:r>
      <w:r>
        <w:rPr>
          <w:rFonts w:hint="eastAsia" w:ascii="方正仿宋_GBK" w:hAnsi="方正仿宋_GBK" w:eastAsia="方正仿宋_GBK" w:cs="方正仿宋_GBK"/>
          <w:color w:val="auto"/>
          <w:kern w:val="0"/>
          <w:sz w:val="28"/>
          <w:szCs w:val="28"/>
          <w:highlight w:val="none"/>
          <w:lang w:val="zh-CN"/>
        </w:rPr>
        <w:t>退</w:t>
      </w:r>
      <w:r>
        <w:rPr>
          <w:rFonts w:hint="eastAsia" w:ascii="方正仿宋_GBK" w:hAnsi="方正仿宋_GBK" w:eastAsia="方正仿宋_GBK" w:cs="方正仿宋_GBK"/>
          <w:color w:val="auto"/>
          <w:kern w:val="0"/>
          <w:sz w:val="28"/>
          <w:szCs w:val="28"/>
          <w:highlight w:val="none"/>
          <w:lang w:val="en-US" w:eastAsia="zh-Hans"/>
        </w:rPr>
        <w:t>换</w:t>
      </w:r>
      <w:r>
        <w:rPr>
          <w:rFonts w:hint="eastAsia" w:ascii="方正仿宋_GBK" w:hAnsi="方正仿宋_GBK" w:eastAsia="方正仿宋_GBK" w:cs="方正仿宋_GBK"/>
          <w:color w:val="auto"/>
          <w:kern w:val="0"/>
          <w:sz w:val="28"/>
          <w:szCs w:val="28"/>
          <w:highlight w:val="none"/>
          <w:lang w:val="zh-CN"/>
        </w:rPr>
        <w:t>产生的</w:t>
      </w:r>
      <w:r>
        <w:rPr>
          <w:rFonts w:hint="eastAsia" w:ascii="方正仿宋_GBK" w:hAnsi="方正仿宋_GBK" w:eastAsia="方正仿宋_GBK" w:cs="方正仿宋_GBK"/>
          <w:color w:val="auto"/>
          <w:kern w:val="0"/>
          <w:sz w:val="28"/>
          <w:szCs w:val="28"/>
          <w:highlight w:val="none"/>
          <w:lang w:val="en-US" w:eastAsia="zh-Hans"/>
        </w:rPr>
        <w:t>所有</w:t>
      </w:r>
      <w:r>
        <w:rPr>
          <w:rFonts w:hint="eastAsia" w:ascii="方正仿宋_GBK" w:hAnsi="方正仿宋_GBK" w:eastAsia="方正仿宋_GBK" w:cs="方正仿宋_GBK"/>
          <w:color w:val="auto"/>
          <w:kern w:val="0"/>
          <w:sz w:val="28"/>
          <w:szCs w:val="28"/>
          <w:highlight w:val="none"/>
          <w:lang w:val="zh-CN"/>
        </w:rPr>
        <w:t>费用</w:t>
      </w:r>
      <w:r>
        <w:rPr>
          <w:rFonts w:hint="default"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en-US" w:eastAsia="zh-Hans"/>
        </w:rPr>
        <w:t>损失等</w:t>
      </w:r>
      <w:r>
        <w:rPr>
          <w:rFonts w:hint="eastAsia" w:ascii="方正仿宋_GBK" w:hAnsi="方正仿宋_GBK" w:eastAsia="方正仿宋_GBK" w:cs="方正仿宋_GBK"/>
          <w:color w:val="auto"/>
          <w:kern w:val="0"/>
          <w:sz w:val="28"/>
          <w:szCs w:val="28"/>
          <w:highlight w:val="none"/>
          <w:lang w:val="zh-CN"/>
        </w:rPr>
        <w:t>均由乙方承担。</w:t>
      </w:r>
      <w:r>
        <w:rPr>
          <w:rFonts w:hint="default" w:ascii="方正仿宋_GBK" w:hAnsi="方正仿宋_GBK" w:eastAsia="方正仿宋_GBK" w:cs="方正仿宋_GBK"/>
          <w:color w:val="auto"/>
          <w:kern w:val="0"/>
          <w:sz w:val="28"/>
          <w:szCs w:val="28"/>
          <w:highlight w:val="none"/>
        </w:rPr>
        <w:t>经甲方催告、乙方未派员与甲方人员共同收样的，甲方有权单方委托</w:t>
      </w:r>
      <w:r>
        <w:rPr>
          <w:rFonts w:hint="eastAsia" w:ascii="方正仿宋_GBK" w:hAnsi="方正仿宋_GBK" w:eastAsia="方正仿宋_GBK" w:cs="方正仿宋_GBK"/>
          <w:color w:val="auto"/>
          <w:kern w:val="0"/>
          <w:sz w:val="28"/>
          <w:szCs w:val="28"/>
          <w:highlight w:val="none"/>
          <w:lang w:val="zh-CN"/>
        </w:rPr>
        <w:t>第三方检验机构进行检验，</w:t>
      </w:r>
      <w:r>
        <w:rPr>
          <w:rFonts w:hint="default" w:ascii="方正仿宋_GBK" w:hAnsi="方正仿宋_GBK" w:eastAsia="方正仿宋_GBK" w:cs="方正仿宋_GBK"/>
          <w:color w:val="auto"/>
          <w:kern w:val="0"/>
          <w:sz w:val="28"/>
          <w:szCs w:val="28"/>
          <w:highlight w:val="none"/>
        </w:rPr>
        <w:t>乙方同意并认可</w:t>
      </w:r>
      <w:r>
        <w:rPr>
          <w:rFonts w:hint="eastAsia" w:ascii="方正仿宋_GBK" w:hAnsi="方正仿宋_GBK" w:eastAsia="方正仿宋_GBK" w:cs="方正仿宋_GBK"/>
          <w:color w:val="auto"/>
          <w:kern w:val="0"/>
          <w:sz w:val="28"/>
          <w:szCs w:val="28"/>
          <w:highlight w:val="none"/>
          <w:lang w:val="en-US" w:eastAsia="zh-Hans"/>
        </w:rPr>
        <w:t>该</w:t>
      </w:r>
      <w:r>
        <w:rPr>
          <w:rFonts w:hint="eastAsia" w:ascii="方正仿宋_GBK" w:hAnsi="方正仿宋_GBK" w:eastAsia="方正仿宋_GBK" w:cs="方正仿宋_GBK"/>
          <w:color w:val="auto"/>
          <w:kern w:val="0"/>
          <w:sz w:val="28"/>
          <w:szCs w:val="28"/>
          <w:highlight w:val="none"/>
          <w:lang w:val="zh-CN"/>
        </w:rPr>
        <w:t>检验结果为最终结果</w:t>
      </w:r>
      <w:r>
        <w:rPr>
          <w:rFonts w:hint="default" w:ascii="方正仿宋_GBK" w:hAnsi="方正仿宋_GBK" w:eastAsia="方正仿宋_GBK" w:cs="方正仿宋_GBK"/>
          <w:color w:val="auto"/>
          <w:kern w:val="0"/>
          <w:sz w:val="28"/>
          <w:szCs w:val="28"/>
          <w:highlight w:val="none"/>
        </w:rPr>
        <w:t>。</w:t>
      </w:r>
    </w:p>
    <w:p w14:paraId="0DF6C322">
      <w:pPr>
        <w:pStyle w:val="4"/>
        <w:numPr>
          <w:ilvl w:val="-1"/>
          <w:numId w:val="0"/>
        </w:numPr>
        <w:adjustRightInd w:val="0"/>
        <w:snapToGrid w:val="0"/>
        <w:spacing w:line="594" w:lineRule="exact"/>
        <w:ind w:firstLine="560" w:firstLineChars="200"/>
        <w:rPr>
          <w:color w:val="auto"/>
          <w:highlight w:val="none"/>
          <w:lang w:val="zh-CN"/>
        </w:rPr>
      </w:pPr>
      <w:r>
        <w:rPr>
          <w:rFonts w:hint="eastAsia" w:ascii="方正仿宋_GBK" w:hAnsi="方正仿宋_GBK" w:eastAsia="方正仿宋_GBK" w:cs="方正仿宋_GBK"/>
          <w:color w:val="auto"/>
          <w:kern w:val="0"/>
          <w:sz w:val="28"/>
          <w:szCs w:val="28"/>
          <w:highlight w:val="none"/>
          <w:lang w:val="en-US" w:eastAsia="zh-CN"/>
        </w:rPr>
        <w:t>5</w:t>
      </w:r>
      <w:r>
        <w:rPr>
          <w:rFonts w:hint="eastAsia" w:ascii="方正仿宋_GBK" w:hAnsi="方正仿宋_GBK" w:eastAsia="方正仿宋_GBK" w:cs="方正仿宋_GBK"/>
          <w:color w:val="auto"/>
          <w:kern w:val="0"/>
          <w:sz w:val="28"/>
          <w:szCs w:val="28"/>
          <w:highlight w:val="none"/>
          <w:lang w:val="zh-CN" w:eastAsia="zh-CN"/>
        </w:rPr>
        <w:t>.</w:t>
      </w:r>
      <w:r>
        <w:rPr>
          <w:rFonts w:hint="eastAsia" w:ascii="方正仿宋_GBK" w:hAnsi="方正仿宋_GBK" w:eastAsia="方正仿宋_GBK" w:cs="方正仿宋_GBK"/>
          <w:color w:val="auto"/>
          <w:kern w:val="0"/>
          <w:sz w:val="28"/>
          <w:szCs w:val="28"/>
          <w:highlight w:val="none"/>
        </w:rPr>
        <w:t>乙方所交货物的各种质量指标不得低于乙方提供样品的质量指标（无样品时按</w:t>
      </w:r>
      <w:r>
        <w:rPr>
          <w:rFonts w:hint="eastAsia" w:ascii="方正仿宋_GBK" w:hAnsi="方正仿宋_GBK" w:eastAsia="方正仿宋_GBK" w:cs="方正仿宋_GBK"/>
          <w:color w:val="auto"/>
          <w:kern w:val="0"/>
          <w:sz w:val="28"/>
          <w:szCs w:val="28"/>
          <w:highlight w:val="none"/>
          <w:lang w:val="en-US" w:eastAsia="zh-CN"/>
        </w:rPr>
        <w:t>合同约定</w:t>
      </w:r>
      <w:r>
        <w:rPr>
          <w:rFonts w:hint="eastAsia" w:ascii="方正仿宋_GBK" w:hAnsi="方正仿宋_GBK" w:eastAsia="方正仿宋_GBK" w:cs="方正仿宋_GBK"/>
          <w:color w:val="auto"/>
          <w:kern w:val="0"/>
          <w:sz w:val="28"/>
          <w:szCs w:val="28"/>
          <w:highlight w:val="none"/>
        </w:rPr>
        <w:t>执行），售后服务质量要求按照</w:t>
      </w:r>
      <w:r>
        <w:rPr>
          <w:rFonts w:hint="eastAsia" w:ascii="方正仿宋_GBK" w:hAnsi="方正仿宋_GBK" w:eastAsia="方正仿宋_GBK" w:cs="方正仿宋_GBK"/>
          <w:color w:val="auto"/>
          <w:kern w:val="0"/>
          <w:sz w:val="28"/>
          <w:szCs w:val="28"/>
          <w:highlight w:val="none"/>
          <w:lang w:val="en-US" w:eastAsia="zh-CN"/>
        </w:rPr>
        <w:t>甲方与建设单位签订的总包合同</w:t>
      </w:r>
      <w:r>
        <w:rPr>
          <w:rFonts w:hint="eastAsia" w:ascii="方正仿宋_GBK" w:hAnsi="方正仿宋_GBK" w:eastAsia="方正仿宋_GBK" w:cs="方正仿宋_GBK"/>
          <w:color w:val="auto"/>
          <w:kern w:val="0"/>
          <w:sz w:val="28"/>
          <w:szCs w:val="28"/>
          <w:highlight w:val="none"/>
        </w:rPr>
        <w:t>的内容执行。乙方交货时，甲方可根据需要随机抽取一部分货物送有</w:t>
      </w:r>
      <w:r>
        <w:rPr>
          <w:rFonts w:hint="eastAsia" w:ascii="方正仿宋_GBK" w:hAnsi="方正仿宋_GBK" w:eastAsia="方正仿宋_GBK" w:cs="方正仿宋_GBK"/>
          <w:color w:val="auto"/>
          <w:kern w:val="0"/>
          <w:sz w:val="28"/>
          <w:szCs w:val="28"/>
          <w:highlight w:val="none"/>
          <w:lang w:eastAsia="zh-CN"/>
        </w:rPr>
        <w:t>法定资质的</w:t>
      </w:r>
      <w:r>
        <w:rPr>
          <w:rFonts w:hint="eastAsia" w:ascii="方正仿宋_GBK" w:hAnsi="方正仿宋_GBK" w:eastAsia="方正仿宋_GBK" w:cs="方正仿宋_GBK"/>
          <w:color w:val="auto"/>
          <w:kern w:val="0"/>
          <w:sz w:val="28"/>
          <w:szCs w:val="28"/>
          <w:highlight w:val="none"/>
        </w:rPr>
        <w:t>检测部门检测，如检测不合格，</w:t>
      </w:r>
      <w:r>
        <w:rPr>
          <w:rFonts w:hint="eastAsia" w:ascii="方正仿宋_GBK" w:hAnsi="方正仿宋_GBK" w:eastAsia="方正仿宋_GBK" w:cs="方正仿宋_GBK"/>
          <w:color w:val="auto"/>
          <w:kern w:val="0"/>
          <w:sz w:val="28"/>
          <w:szCs w:val="28"/>
          <w:highlight w:val="none"/>
          <w:lang w:val="en-US" w:eastAsia="zh-CN"/>
        </w:rPr>
        <w:t>甲方有权拒绝接收该批次货物，相关损失均由乙方自行承担</w:t>
      </w:r>
      <w:r>
        <w:rPr>
          <w:rFonts w:hint="eastAsia" w:ascii="方正仿宋_GBK" w:hAnsi="方正仿宋_GBK" w:eastAsia="方正仿宋_GBK" w:cs="方正仿宋_GBK"/>
          <w:color w:val="auto"/>
          <w:kern w:val="0"/>
          <w:sz w:val="28"/>
          <w:szCs w:val="28"/>
          <w:highlight w:val="none"/>
        </w:rPr>
        <w:t>（包括但不限于检测费、</w:t>
      </w:r>
      <w:r>
        <w:rPr>
          <w:rFonts w:hint="eastAsia" w:ascii="方正仿宋_GBK" w:hAnsi="方正仿宋_GBK" w:eastAsia="方正仿宋_GBK" w:cs="方正仿宋_GBK"/>
          <w:color w:val="auto"/>
          <w:kern w:val="0"/>
          <w:sz w:val="28"/>
          <w:szCs w:val="28"/>
          <w:highlight w:val="none"/>
          <w:lang w:val="en-US" w:eastAsia="zh-Hans"/>
        </w:rPr>
        <w:t>因</w:t>
      </w:r>
      <w:r>
        <w:rPr>
          <w:rFonts w:hint="eastAsia" w:ascii="方正仿宋_GBK" w:hAnsi="方正仿宋_GBK" w:eastAsia="方正仿宋_GBK" w:cs="方正仿宋_GBK"/>
          <w:color w:val="auto"/>
          <w:kern w:val="0"/>
          <w:sz w:val="28"/>
          <w:szCs w:val="28"/>
          <w:highlight w:val="none"/>
        </w:rPr>
        <w:t>工期延误</w:t>
      </w:r>
      <w:r>
        <w:rPr>
          <w:rFonts w:hint="eastAsia" w:ascii="方正仿宋_GBK" w:hAnsi="方正仿宋_GBK" w:eastAsia="方正仿宋_GBK" w:cs="方正仿宋_GBK"/>
          <w:color w:val="auto"/>
          <w:kern w:val="0"/>
          <w:sz w:val="28"/>
          <w:szCs w:val="28"/>
          <w:highlight w:val="none"/>
          <w:lang w:val="en-US" w:eastAsia="zh-Hans"/>
        </w:rPr>
        <w:t>导致甲方向建设单位承担</w:t>
      </w:r>
      <w:r>
        <w:rPr>
          <w:rFonts w:hint="eastAsia" w:ascii="方正仿宋_GBK" w:hAnsi="方正仿宋_GBK" w:eastAsia="方正仿宋_GBK" w:cs="方正仿宋_GBK"/>
          <w:color w:val="auto"/>
          <w:kern w:val="0"/>
          <w:sz w:val="28"/>
          <w:szCs w:val="28"/>
          <w:highlight w:val="none"/>
        </w:rPr>
        <w:t>的违约金、赔偿金等）。</w:t>
      </w:r>
    </w:p>
    <w:p w14:paraId="275EE035">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en-US" w:eastAsia="zh-CN"/>
        </w:rPr>
        <w:t>6</w:t>
      </w:r>
      <w:r>
        <w:rPr>
          <w:rFonts w:hint="eastAsia" w:ascii="方正仿宋_GBK" w:hAnsi="方正仿宋_GBK" w:eastAsia="方正仿宋_GBK" w:cs="方正仿宋_GBK"/>
          <w:color w:val="auto"/>
          <w:kern w:val="0"/>
          <w:sz w:val="28"/>
          <w:szCs w:val="28"/>
          <w:highlight w:val="none"/>
        </w:rPr>
        <w:t>.因</w:t>
      </w:r>
      <w:r>
        <w:rPr>
          <w:rFonts w:hint="eastAsia" w:ascii="方正仿宋_GBK" w:hAnsi="方正仿宋_GBK" w:eastAsia="方正仿宋_GBK" w:cs="方正仿宋_GBK"/>
          <w:color w:val="auto"/>
          <w:kern w:val="0"/>
          <w:sz w:val="28"/>
          <w:szCs w:val="28"/>
          <w:highlight w:val="none"/>
          <w:lang w:val="zh-CN"/>
        </w:rPr>
        <w:t>乙方提供货物不合格给甲方造成的一切经济损失由乙方</w:t>
      </w:r>
      <w:r>
        <w:rPr>
          <w:rFonts w:hint="eastAsia" w:ascii="方正仿宋_GBK" w:hAnsi="方正仿宋_GBK" w:eastAsia="方正仿宋_GBK" w:cs="方正仿宋_GBK"/>
          <w:color w:val="auto"/>
          <w:sz w:val="28"/>
          <w:szCs w:val="28"/>
          <w:highlight w:val="none"/>
        </w:rPr>
        <w:t>承担</w:t>
      </w:r>
      <w:r>
        <w:rPr>
          <w:rFonts w:hint="eastAsia" w:ascii="方正仿宋_GBK" w:hAnsi="方正仿宋_GBK" w:eastAsia="方正仿宋_GBK" w:cs="方正仿宋_GBK"/>
          <w:color w:val="auto"/>
          <w:kern w:val="0"/>
          <w:sz w:val="28"/>
          <w:szCs w:val="28"/>
          <w:highlight w:val="none"/>
          <w:lang w:val="zh-CN"/>
        </w:rPr>
        <w:t>。</w:t>
      </w:r>
    </w:p>
    <w:p w14:paraId="1BB9190F">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7.乙方应配合甲方完成钢筋进场取样复检，并确保复检合格。</w:t>
      </w:r>
    </w:p>
    <w:p w14:paraId="369DFB40">
      <w:pPr>
        <w:pStyle w:val="4"/>
        <w:keepNext w:val="0"/>
        <w:keepLines w:val="0"/>
        <w:pageBreakBefore w:val="0"/>
        <w:kinsoku/>
        <w:overflowPunct/>
        <w:topLinePunct w:val="0"/>
        <w:bidi w:val="0"/>
        <w:adjustRightInd w:val="0"/>
        <w:snapToGrid w:val="0"/>
        <w:spacing w:line="594" w:lineRule="exact"/>
        <w:ind w:firstLine="560" w:firstLineChars="200"/>
        <w:textAlignment w:val="auto"/>
        <w:rPr>
          <w:color w:val="auto"/>
          <w:highlight w:val="none"/>
        </w:rPr>
      </w:pPr>
      <w:r>
        <w:rPr>
          <w:rFonts w:hint="eastAsia" w:ascii="方正仿宋_GBK" w:hAnsi="方正仿宋_GBK" w:eastAsia="方正仿宋_GBK" w:cs="方正仿宋_GBK"/>
          <w:color w:val="auto"/>
          <w:kern w:val="0"/>
          <w:sz w:val="28"/>
          <w:szCs w:val="28"/>
          <w:highlight w:val="none"/>
          <w:lang w:val="en-US" w:eastAsia="zh-CN" w:bidi="ar-SA"/>
        </w:rPr>
        <w:t>8</w:t>
      </w:r>
      <w:r>
        <w:rPr>
          <w:rFonts w:hint="eastAsia" w:ascii="方正仿宋_GBK" w:hAnsi="方正仿宋_GBK" w:eastAsia="方正仿宋_GBK" w:cs="方正仿宋_GBK"/>
          <w:color w:val="auto"/>
          <w:kern w:val="0"/>
          <w:sz w:val="28"/>
          <w:szCs w:val="28"/>
          <w:highlight w:val="none"/>
          <w:lang w:bidi="ar-SA"/>
        </w:rPr>
        <w:t>.甲方可随时对乙方</w:t>
      </w:r>
      <w:r>
        <w:rPr>
          <w:rFonts w:hint="eastAsia" w:ascii="方正仿宋_GBK" w:hAnsi="方正仿宋_GBK" w:eastAsia="方正仿宋_GBK" w:cs="方正仿宋_GBK"/>
          <w:color w:val="auto"/>
          <w:kern w:val="0"/>
          <w:sz w:val="28"/>
          <w:szCs w:val="28"/>
          <w:highlight w:val="none"/>
          <w:lang w:eastAsia="zh-CN" w:bidi="ar-SA"/>
        </w:rPr>
        <w:t>供应的</w:t>
      </w:r>
      <w:r>
        <w:rPr>
          <w:rFonts w:hint="eastAsia" w:ascii="方正仿宋_GBK" w:hAnsi="方正仿宋_GBK" w:eastAsia="方正仿宋_GBK" w:cs="方正仿宋_GBK"/>
          <w:color w:val="auto"/>
          <w:kern w:val="0"/>
          <w:sz w:val="28"/>
          <w:szCs w:val="28"/>
          <w:highlight w:val="none"/>
          <w:lang w:bidi="ar-SA"/>
        </w:rPr>
        <w:t>材料</w:t>
      </w:r>
      <w:r>
        <w:rPr>
          <w:rFonts w:hint="eastAsia" w:ascii="方正仿宋_GBK" w:hAnsi="方正仿宋_GBK" w:eastAsia="方正仿宋_GBK" w:cs="方正仿宋_GBK"/>
          <w:color w:val="auto"/>
          <w:kern w:val="0"/>
          <w:sz w:val="28"/>
          <w:szCs w:val="28"/>
          <w:highlight w:val="none"/>
          <w:lang w:eastAsia="zh-CN" w:bidi="ar-SA"/>
        </w:rPr>
        <w:t>数量</w:t>
      </w:r>
      <w:r>
        <w:rPr>
          <w:rFonts w:hint="eastAsia" w:ascii="方正仿宋_GBK" w:hAnsi="方正仿宋_GBK" w:eastAsia="方正仿宋_GBK" w:cs="方正仿宋_GBK"/>
          <w:color w:val="auto"/>
          <w:kern w:val="0"/>
          <w:sz w:val="28"/>
          <w:szCs w:val="28"/>
          <w:highlight w:val="none"/>
          <w:lang w:bidi="ar-SA"/>
        </w:rPr>
        <w:t>进行抽检，抽检方式包括但不限于过磅等</w:t>
      </w:r>
      <w:r>
        <w:rPr>
          <w:rFonts w:hint="default" w:ascii="方正仿宋_GBK" w:hAnsi="方正仿宋_GBK" w:eastAsia="方正仿宋_GBK" w:cs="方正仿宋_GBK"/>
          <w:color w:val="auto"/>
          <w:kern w:val="0"/>
          <w:sz w:val="28"/>
          <w:szCs w:val="28"/>
          <w:highlight w:val="none"/>
          <w:lang w:bidi="ar-SA"/>
        </w:rPr>
        <w:t>，</w:t>
      </w:r>
      <w:r>
        <w:rPr>
          <w:rFonts w:hint="eastAsia" w:ascii="方正仿宋_GBK" w:hAnsi="方正仿宋_GBK" w:eastAsia="方正仿宋_GBK" w:cs="方正仿宋_GBK"/>
          <w:color w:val="auto"/>
          <w:kern w:val="0"/>
          <w:sz w:val="28"/>
          <w:szCs w:val="28"/>
          <w:highlight w:val="none"/>
          <w:lang w:val="en-US" w:eastAsia="zh-Hans" w:bidi="ar-SA"/>
        </w:rPr>
        <w:t>具体由甲方自行决定</w:t>
      </w:r>
      <w:r>
        <w:rPr>
          <w:rFonts w:hint="default" w:ascii="方正仿宋_GBK" w:hAnsi="方正仿宋_GBK" w:eastAsia="方正仿宋_GBK" w:cs="方正仿宋_GBK"/>
          <w:color w:val="auto"/>
          <w:kern w:val="0"/>
          <w:sz w:val="28"/>
          <w:szCs w:val="28"/>
          <w:highlight w:val="none"/>
          <w:lang w:eastAsia="zh-Hans" w:bidi="ar-SA"/>
        </w:rPr>
        <w:t>；</w:t>
      </w:r>
      <w:r>
        <w:rPr>
          <w:rFonts w:hint="eastAsia" w:ascii="方正仿宋_GBK" w:hAnsi="方正仿宋_GBK" w:eastAsia="方正仿宋_GBK" w:cs="方正仿宋_GBK"/>
          <w:color w:val="auto"/>
          <w:kern w:val="0"/>
          <w:sz w:val="28"/>
          <w:szCs w:val="28"/>
          <w:highlight w:val="none"/>
          <w:lang w:bidi="ar-SA"/>
        </w:rPr>
        <w:t>若抽检中发现</w:t>
      </w:r>
      <w:r>
        <w:rPr>
          <w:rFonts w:hint="eastAsia" w:ascii="方正仿宋_GBK" w:hAnsi="方正仿宋_GBK" w:eastAsia="方正仿宋_GBK" w:cs="方正仿宋_GBK"/>
          <w:color w:val="auto"/>
          <w:kern w:val="0"/>
          <w:sz w:val="28"/>
          <w:szCs w:val="28"/>
          <w:highlight w:val="none"/>
          <w:lang w:val="en-US" w:eastAsia="zh-Hans" w:bidi="ar-SA"/>
        </w:rPr>
        <w:t>乙方</w:t>
      </w:r>
      <w:r>
        <w:rPr>
          <w:rFonts w:hint="eastAsia" w:ascii="方正仿宋_GBK" w:hAnsi="方正仿宋_GBK" w:eastAsia="方正仿宋_GBK" w:cs="方正仿宋_GBK"/>
          <w:color w:val="auto"/>
          <w:kern w:val="0"/>
          <w:sz w:val="28"/>
          <w:szCs w:val="28"/>
          <w:highlight w:val="none"/>
          <w:lang w:bidi="ar-SA"/>
        </w:rPr>
        <w:t>实际</w:t>
      </w:r>
      <w:r>
        <w:rPr>
          <w:rFonts w:hint="eastAsia" w:ascii="方正仿宋_GBK" w:hAnsi="方正仿宋_GBK" w:eastAsia="方正仿宋_GBK" w:cs="方正仿宋_GBK"/>
          <w:color w:val="auto"/>
          <w:kern w:val="0"/>
          <w:sz w:val="28"/>
          <w:szCs w:val="28"/>
          <w:highlight w:val="none"/>
          <w:lang w:eastAsia="zh-CN" w:bidi="ar-SA"/>
        </w:rPr>
        <w:t>供货</w:t>
      </w:r>
      <w:r>
        <w:rPr>
          <w:rFonts w:hint="eastAsia" w:ascii="方正仿宋_GBK" w:hAnsi="方正仿宋_GBK" w:eastAsia="方正仿宋_GBK" w:cs="方正仿宋_GBK"/>
          <w:color w:val="auto"/>
          <w:kern w:val="0"/>
          <w:sz w:val="28"/>
          <w:szCs w:val="28"/>
          <w:highlight w:val="none"/>
          <w:lang w:bidi="ar-SA"/>
        </w:rPr>
        <w:t>量低于甲方需求量，则按照乙方实际供货量进行计量，且乙方</w:t>
      </w:r>
      <w:r>
        <w:rPr>
          <w:rFonts w:hint="eastAsia" w:ascii="方正仿宋_GBK" w:hAnsi="方正仿宋_GBK" w:eastAsia="方正仿宋_GBK" w:cs="方正仿宋_GBK"/>
          <w:color w:val="auto"/>
          <w:kern w:val="0"/>
          <w:sz w:val="28"/>
          <w:szCs w:val="28"/>
          <w:highlight w:val="none"/>
          <w:lang w:val="en-US" w:eastAsia="zh-Hans" w:bidi="ar-SA"/>
        </w:rPr>
        <w:t>此前已</w:t>
      </w:r>
      <w:r>
        <w:rPr>
          <w:rFonts w:hint="eastAsia" w:ascii="方正仿宋_GBK" w:hAnsi="方正仿宋_GBK" w:eastAsia="方正仿宋_GBK" w:cs="方正仿宋_GBK"/>
          <w:color w:val="auto"/>
          <w:kern w:val="0"/>
          <w:sz w:val="28"/>
          <w:szCs w:val="28"/>
          <w:highlight w:val="none"/>
          <w:lang w:bidi="ar-SA"/>
        </w:rPr>
        <w:t>供应的</w:t>
      </w:r>
      <w:r>
        <w:rPr>
          <w:rFonts w:hint="eastAsia" w:ascii="方正仿宋_GBK" w:hAnsi="方正仿宋_GBK" w:eastAsia="方正仿宋_GBK" w:cs="方正仿宋_GBK"/>
          <w:color w:val="auto"/>
          <w:kern w:val="0"/>
          <w:sz w:val="28"/>
          <w:szCs w:val="28"/>
          <w:highlight w:val="none"/>
          <w:lang w:val="en-US" w:eastAsia="zh-Hans" w:bidi="ar-SA"/>
        </w:rPr>
        <w:t>所有批次的</w:t>
      </w:r>
      <w:r>
        <w:rPr>
          <w:rFonts w:hint="eastAsia" w:ascii="方正仿宋_GBK" w:hAnsi="方正仿宋_GBK" w:eastAsia="方正仿宋_GBK" w:cs="方正仿宋_GBK"/>
          <w:color w:val="auto"/>
          <w:kern w:val="0"/>
          <w:sz w:val="28"/>
          <w:szCs w:val="28"/>
          <w:highlight w:val="none"/>
          <w:lang w:bidi="ar-SA"/>
        </w:rPr>
        <w:t>材料数量均扣除</w:t>
      </w:r>
      <w:r>
        <w:rPr>
          <w:rFonts w:hint="eastAsia" w:ascii="方正仿宋_GBK" w:hAnsi="方正仿宋_GBK" w:eastAsia="方正仿宋_GBK" w:cs="方正仿宋_GBK"/>
          <w:color w:val="auto"/>
          <w:kern w:val="0"/>
          <w:sz w:val="28"/>
          <w:szCs w:val="28"/>
          <w:highlight w:val="none"/>
          <w:lang w:val="en-US" w:eastAsia="zh-Hans" w:bidi="ar-SA"/>
        </w:rPr>
        <w:t>本次</w:t>
      </w:r>
      <w:r>
        <w:rPr>
          <w:rFonts w:hint="eastAsia" w:ascii="方正仿宋_GBK" w:hAnsi="方正仿宋_GBK" w:eastAsia="方正仿宋_GBK" w:cs="方正仿宋_GBK"/>
          <w:color w:val="auto"/>
          <w:kern w:val="0"/>
          <w:sz w:val="28"/>
          <w:szCs w:val="28"/>
          <w:highlight w:val="none"/>
          <w:lang w:bidi="ar-SA"/>
        </w:rPr>
        <w:t>抽检</w:t>
      </w:r>
      <w:r>
        <w:rPr>
          <w:rFonts w:hint="eastAsia" w:ascii="方正仿宋_GBK" w:hAnsi="方正仿宋_GBK" w:eastAsia="方正仿宋_GBK" w:cs="方正仿宋_GBK"/>
          <w:color w:val="auto"/>
          <w:kern w:val="0"/>
          <w:sz w:val="28"/>
          <w:szCs w:val="28"/>
          <w:highlight w:val="none"/>
          <w:lang w:val="en-US" w:eastAsia="zh-Hans" w:bidi="ar-SA"/>
        </w:rPr>
        <w:t>中</w:t>
      </w:r>
      <w:r>
        <w:rPr>
          <w:rFonts w:hint="eastAsia" w:ascii="方正仿宋_GBK" w:hAnsi="方正仿宋_GBK" w:eastAsia="方正仿宋_GBK" w:cs="方正仿宋_GBK"/>
          <w:color w:val="auto"/>
          <w:kern w:val="0"/>
          <w:sz w:val="28"/>
          <w:szCs w:val="28"/>
          <w:highlight w:val="none"/>
          <w:lang w:bidi="ar-SA"/>
        </w:rPr>
        <w:t>实际</w:t>
      </w:r>
      <w:r>
        <w:rPr>
          <w:rFonts w:hint="eastAsia" w:ascii="方正仿宋_GBK" w:hAnsi="方正仿宋_GBK" w:eastAsia="方正仿宋_GBK" w:cs="方正仿宋_GBK"/>
          <w:color w:val="auto"/>
          <w:kern w:val="0"/>
          <w:sz w:val="28"/>
          <w:szCs w:val="28"/>
          <w:highlight w:val="none"/>
          <w:lang w:eastAsia="zh-CN" w:bidi="ar-SA"/>
        </w:rPr>
        <w:t>供货</w:t>
      </w:r>
      <w:r>
        <w:rPr>
          <w:rFonts w:hint="eastAsia" w:ascii="方正仿宋_GBK" w:hAnsi="方正仿宋_GBK" w:eastAsia="方正仿宋_GBK" w:cs="方正仿宋_GBK"/>
          <w:color w:val="auto"/>
          <w:kern w:val="0"/>
          <w:sz w:val="28"/>
          <w:szCs w:val="28"/>
          <w:highlight w:val="none"/>
          <w:lang w:bidi="ar-SA"/>
        </w:rPr>
        <w:t>量</w:t>
      </w:r>
      <w:r>
        <w:rPr>
          <w:rFonts w:hint="eastAsia" w:ascii="方正仿宋_GBK" w:hAnsi="方正仿宋_GBK" w:eastAsia="方正仿宋_GBK" w:cs="方正仿宋_GBK"/>
          <w:color w:val="auto"/>
          <w:kern w:val="0"/>
          <w:sz w:val="28"/>
          <w:szCs w:val="28"/>
          <w:highlight w:val="none"/>
          <w:lang w:val="en-US" w:eastAsia="zh-Hans" w:bidi="ar-SA"/>
        </w:rPr>
        <w:t>与</w:t>
      </w:r>
      <w:r>
        <w:rPr>
          <w:rFonts w:hint="eastAsia" w:ascii="方正仿宋_GBK" w:hAnsi="方正仿宋_GBK" w:eastAsia="方正仿宋_GBK" w:cs="方正仿宋_GBK"/>
          <w:color w:val="auto"/>
          <w:kern w:val="0"/>
          <w:sz w:val="28"/>
          <w:szCs w:val="28"/>
          <w:highlight w:val="none"/>
          <w:lang w:bidi="ar-SA"/>
        </w:rPr>
        <w:t>甲方需求量</w:t>
      </w:r>
      <w:r>
        <w:rPr>
          <w:rFonts w:hint="eastAsia" w:ascii="方正仿宋_GBK" w:hAnsi="方正仿宋_GBK" w:eastAsia="方正仿宋_GBK" w:cs="方正仿宋_GBK"/>
          <w:color w:val="auto"/>
          <w:kern w:val="0"/>
          <w:sz w:val="28"/>
          <w:szCs w:val="28"/>
          <w:highlight w:val="none"/>
          <w:lang w:val="en-US" w:eastAsia="zh-Hans" w:bidi="ar-SA"/>
        </w:rPr>
        <w:t>的差额</w:t>
      </w:r>
      <w:r>
        <w:rPr>
          <w:rFonts w:hint="eastAsia" w:ascii="方正仿宋_GBK" w:hAnsi="方正仿宋_GBK" w:eastAsia="方正仿宋_GBK" w:cs="方正仿宋_GBK"/>
          <w:color w:val="auto"/>
          <w:kern w:val="0"/>
          <w:sz w:val="28"/>
          <w:szCs w:val="28"/>
          <w:highlight w:val="none"/>
          <w:lang w:bidi="ar-SA"/>
        </w:rPr>
        <w:t>部分</w:t>
      </w:r>
      <w:r>
        <w:rPr>
          <w:rFonts w:hint="eastAsia" w:ascii="方正仿宋_GBK" w:hAnsi="方正仿宋_GBK" w:eastAsia="方正仿宋_GBK" w:cs="方正仿宋_GBK"/>
          <w:color w:val="auto"/>
          <w:kern w:val="0"/>
          <w:sz w:val="28"/>
          <w:szCs w:val="28"/>
          <w:highlight w:val="none"/>
          <w:lang w:val="en-US" w:eastAsia="zh-Hans" w:bidi="ar-SA"/>
        </w:rPr>
        <w:t>后再</w:t>
      </w:r>
      <w:r>
        <w:rPr>
          <w:rFonts w:hint="eastAsia" w:ascii="方正仿宋_GBK" w:hAnsi="方正仿宋_GBK" w:eastAsia="方正仿宋_GBK" w:cs="方正仿宋_GBK"/>
          <w:color w:val="auto"/>
          <w:kern w:val="0"/>
          <w:sz w:val="28"/>
          <w:szCs w:val="28"/>
          <w:highlight w:val="none"/>
          <w:lang w:bidi="ar-SA"/>
        </w:rPr>
        <w:t>进行</w:t>
      </w:r>
      <w:r>
        <w:rPr>
          <w:rFonts w:hint="eastAsia" w:ascii="方正仿宋_GBK" w:hAnsi="方正仿宋_GBK" w:eastAsia="方正仿宋_GBK" w:cs="方正仿宋_GBK"/>
          <w:color w:val="auto"/>
          <w:kern w:val="0"/>
          <w:sz w:val="28"/>
          <w:szCs w:val="28"/>
          <w:highlight w:val="none"/>
          <w:lang w:val="en-US" w:eastAsia="zh-Hans" w:bidi="ar-SA"/>
        </w:rPr>
        <w:t>结算</w:t>
      </w:r>
      <w:r>
        <w:rPr>
          <w:rFonts w:hint="eastAsia" w:ascii="方正仿宋_GBK" w:hAnsi="方正仿宋_GBK" w:eastAsia="方正仿宋_GBK" w:cs="方正仿宋_GBK"/>
          <w:color w:val="auto"/>
          <w:kern w:val="0"/>
          <w:sz w:val="28"/>
          <w:szCs w:val="28"/>
          <w:highlight w:val="none"/>
          <w:lang w:bidi="ar-SA"/>
        </w:rPr>
        <w:t>。</w:t>
      </w:r>
    </w:p>
    <w:p w14:paraId="2B3D778C">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黑体_GBK" w:hAnsi="方正黑体_GBK" w:eastAsia="方正黑体_GBK" w:cs="方正黑体_GBK"/>
          <w:color w:val="auto"/>
          <w:kern w:val="0"/>
          <w:sz w:val="28"/>
          <w:szCs w:val="28"/>
          <w:highlight w:val="none"/>
          <w:lang w:val="zh-CN"/>
        </w:rPr>
      </w:pPr>
      <w:r>
        <w:rPr>
          <w:rFonts w:hint="eastAsia" w:ascii="方正黑体_GBK" w:hAnsi="方正黑体_GBK" w:eastAsia="方正黑体_GBK" w:cs="方正黑体_GBK"/>
          <w:color w:val="auto"/>
          <w:kern w:val="0"/>
          <w:sz w:val="28"/>
          <w:szCs w:val="28"/>
          <w:highlight w:val="none"/>
        </w:rPr>
        <w:t>六</w:t>
      </w:r>
      <w:r>
        <w:rPr>
          <w:rFonts w:hint="eastAsia" w:ascii="方正黑体_GBK" w:hAnsi="方正黑体_GBK" w:eastAsia="方正黑体_GBK" w:cs="方正黑体_GBK"/>
          <w:color w:val="auto"/>
          <w:kern w:val="0"/>
          <w:sz w:val="28"/>
          <w:szCs w:val="28"/>
          <w:highlight w:val="none"/>
          <w:lang w:val="zh-CN"/>
        </w:rPr>
        <w:t>、结算与支付</w:t>
      </w:r>
    </w:p>
    <w:p w14:paraId="108FA7E5">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1.结算原则 </w:t>
      </w:r>
    </w:p>
    <w:p w14:paraId="352D7C27">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sz w:val="28"/>
          <w:szCs w:val="28"/>
          <w:highlight w:val="none"/>
          <w:lang w:val="en-US" w:eastAsia="zh-CN"/>
        </w:rPr>
      </w:pPr>
      <w:r>
        <w:rPr>
          <w:rFonts w:hint="eastAsia" w:ascii="方正仿宋_GBK" w:hAnsi="方正仿宋_GBK" w:eastAsia="方正仿宋_GBK" w:cs="方正仿宋_GBK"/>
          <w:color w:val="auto"/>
          <w:sz w:val="28"/>
          <w:szCs w:val="28"/>
          <w:highlight w:val="none"/>
        </w:rPr>
        <w:t>1.1</w:t>
      </w:r>
      <w:r>
        <w:rPr>
          <w:rFonts w:hint="eastAsia" w:ascii="方正仿宋_GBK" w:hAnsi="方正仿宋_GBK" w:eastAsia="方正仿宋_GBK" w:cs="方正仿宋_GBK"/>
          <w:color w:val="auto"/>
          <w:sz w:val="28"/>
          <w:szCs w:val="28"/>
          <w:highlight w:val="none"/>
        </w:rPr>
        <w:t>材料采购结算</w:t>
      </w:r>
      <w:r>
        <w:rPr>
          <w:rFonts w:hint="eastAsia" w:ascii="方正仿宋_GBK" w:hAnsi="方正仿宋_GBK" w:eastAsia="方正仿宋_GBK" w:cs="方正仿宋_GBK"/>
          <w:color w:val="auto"/>
          <w:sz w:val="28"/>
          <w:szCs w:val="28"/>
          <w:highlight w:val="none"/>
          <w:lang w:val="en-US" w:eastAsia="zh-CN"/>
        </w:rPr>
        <w:t>不含税单</w:t>
      </w:r>
      <w:r>
        <w:rPr>
          <w:rFonts w:hint="eastAsia" w:ascii="方正仿宋_GBK" w:hAnsi="方正仿宋_GBK" w:eastAsia="方正仿宋_GBK" w:cs="方正仿宋_GBK"/>
          <w:color w:val="auto"/>
          <w:sz w:val="28"/>
          <w:szCs w:val="28"/>
          <w:highlight w:val="none"/>
        </w:rPr>
        <w:t>价=</w:t>
      </w:r>
      <w:r>
        <w:rPr>
          <w:rFonts w:hint="eastAsia" w:ascii="方正仿宋_GBK" w:hAnsi="方正仿宋_GBK" w:eastAsia="方正仿宋_GBK" w:cs="方正仿宋_GBK"/>
          <w:color w:val="auto"/>
          <w:sz w:val="28"/>
          <w:szCs w:val="28"/>
          <w:highlight w:val="none"/>
          <w:lang w:val="en-US" w:eastAsia="zh-CN"/>
        </w:rPr>
        <w:t>结算单价按照到货当日首次发布的重庆地区对应实际供货厂家/产地不含税单价下浮</w:t>
      </w:r>
      <w:r>
        <w:rPr>
          <w:rFonts w:hint="eastAsia" w:ascii="方正仿宋_GBK" w:hAnsi="方正仿宋_GBK" w:eastAsia="方正仿宋_GBK" w:cs="方正仿宋_GBK"/>
          <w:color w:val="auto"/>
          <w:sz w:val="28"/>
          <w:szCs w:val="28"/>
          <w:highlight w:val="none"/>
          <w:u w:val="single"/>
          <w:lang w:val="en-US" w:eastAsia="zh-CN"/>
        </w:rPr>
        <w:t xml:space="preserve">     </w:t>
      </w:r>
      <w:r>
        <w:rPr>
          <w:rFonts w:hint="eastAsia" w:ascii="方正仿宋_GBK" w:hAnsi="方正仿宋_GBK" w:eastAsia="方正仿宋_GBK" w:cs="方正仿宋_GBK"/>
          <w:color w:val="auto"/>
          <w:sz w:val="28"/>
          <w:szCs w:val="28"/>
          <w:highlight w:val="none"/>
          <w:lang w:val="en-US" w:eastAsia="zh-CN"/>
        </w:rPr>
        <w:t>元/T，</w:t>
      </w:r>
      <w:r>
        <w:rPr>
          <w:rFonts w:hint="eastAsia" w:ascii="方正仿宋_GBK" w:hAnsi="方正仿宋_GBK" w:eastAsia="方正仿宋_GBK" w:cs="方正仿宋_GBK"/>
          <w:color w:val="auto"/>
          <w:sz w:val="28"/>
          <w:szCs w:val="28"/>
          <w:highlight w:val="none"/>
          <w:lang w:val="en-US" w:eastAsia="zh-CN"/>
        </w:rPr>
        <w:t>若重庆地区无对应供货品牌价格，则供应商按要求品牌供货、价格按重庆地区发布品牌中最低不含税单价下浮</w:t>
      </w:r>
      <w:r>
        <w:rPr>
          <w:rFonts w:hint="eastAsia" w:ascii="方正仿宋_GBK" w:hAnsi="方正仿宋_GBK" w:eastAsia="方正仿宋_GBK" w:cs="方正仿宋_GBK"/>
          <w:color w:val="auto"/>
          <w:sz w:val="28"/>
          <w:szCs w:val="28"/>
          <w:highlight w:val="none"/>
          <w:u w:val="single"/>
          <w:lang w:val="en-US" w:eastAsia="zh-CN"/>
        </w:rPr>
        <w:t>　　　</w:t>
      </w:r>
      <w:r>
        <w:rPr>
          <w:rFonts w:hint="eastAsia" w:ascii="方正仿宋_GBK" w:hAnsi="方正仿宋_GBK" w:eastAsia="方正仿宋_GBK" w:cs="方正仿宋_GBK"/>
          <w:color w:val="auto"/>
          <w:sz w:val="28"/>
          <w:szCs w:val="28"/>
          <w:highlight w:val="none"/>
          <w:lang w:val="en-US" w:eastAsia="zh-CN"/>
        </w:rPr>
        <w:t>元/T；【a.如控制价发布日无价格，则为往前最近一日价格；节假日不发布价格，以节假日放假前一天价格为准；b.上午和下午都发布数据的，取上午的数据；c. 不含税价格=网上发布价格（含税）/（1+13%】，</w:t>
      </w:r>
      <w:r>
        <w:rPr>
          <w:rFonts w:hint="eastAsia" w:ascii="方正仿宋_GBK" w:hAnsi="方正仿宋_GBK" w:eastAsia="方正仿宋_GBK" w:cs="方正仿宋_GBK"/>
          <w:color w:val="auto"/>
          <w:sz w:val="28"/>
          <w:szCs w:val="28"/>
          <w:highlight w:val="none"/>
          <w:lang w:val="en-US" w:eastAsia="zh-CN"/>
        </w:rPr>
        <w:t>结算含税总价=甲方实际验收合格数量×</w:t>
      </w:r>
      <w:r>
        <w:rPr>
          <w:rFonts w:hint="eastAsia" w:ascii="方正仿宋_GBK" w:hAnsi="方正仿宋_GBK" w:eastAsia="方正仿宋_GBK" w:cs="方正仿宋_GBK"/>
          <w:color w:val="auto"/>
          <w:sz w:val="28"/>
          <w:szCs w:val="28"/>
          <w:highlight w:val="none"/>
        </w:rPr>
        <w:t>材料采购</w:t>
      </w:r>
      <w:r>
        <w:rPr>
          <w:rFonts w:hint="eastAsia" w:ascii="方正仿宋_GBK" w:hAnsi="方正仿宋_GBK" w:eastAsia="方正仿宋_GBK" w:cs="方正仿宋_GBK"/>
          <w:color w:val="auto"/>
          <w:sz w:val="28"/>
          <w:szCs w:val="28"/>
          <w:highlight w:val="none"/>
          <w:lang w:val="en-US" w:eastAsia="zh-CN"/>
        </w:rPr>
        <w:t>结算不含税单价-</w:t>
      </w:r>
      <w:r>
        <w:rPr>
          <w:rFonts w:hint="eastAsia" w:ascii="方正仿宋_GBK" w:hAnsi="方正仿宋_GBK" w:eastAsia="方正仿宋_GBK" w:cs="方正仿宋_GBK"/>
          <w:color w:val="auto"/>
          <w:sz w:val="28"/>
          <w:szCs w:val="28"/>
          <w:highlight w:val="none"/>
        </w:rPr>
        <w:t>其他应扣款项（罚款、违约金、赔偿等）</w:t>
      </w:r>
      <w:r>
        <w:rPr>
          <w:rFonts w:hint="eastAsia" w:ascii="方正仿宋_GBK" w:hAnsi="方正仿宋_GBK" w:eastAsia="方正仿宋_GBK" w:cs="方正仿宋_GBK"/>
          <w:color w:val="auto"/>
          <w:sz w:val="28"/>
          <w:szCs w:val="28"/>
          <w:highlight w:val="none"/>
          <w:lang w:val="en-US" w:eastAsia="zh-CN"/>
        </w:rPr>
        <w:t>+税金。</w:t>
      </w:r>
    </w:p>
    <w:p w14:paraId="4C88A234">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sz w:val="28"/>
          <w:szCs w:val="28"/>
          <w:highlight w:val="none"/>
        </w:rPr>
        <w:t>1.2对账：</w:t>
      </w:r>
      <w:r>
        <w:rPr>
          <w:rFonts w:hint="eastAsia" w:ascii="方正仿宋_GBK" w:hAnsi="方正仿宋_GBK" w:eastAsia="方正仿宋_GBK" w:cs="方正仿宋_GBK"/>
          <w:color w:val="auto"/>
          <w:sz w:val="28"/>
          <w:szCs w:val="28"/>
          <w:highlight w:val="none"/>
          <w:lang w:val="en-US" w:eastAsia="zh-CN"/>
        </w:rPr>
        <w:t>乙方每月</w:t>
      </w:r>
      <w:r>
        <w:rPr>
          <w:rFonts w:hint="eastAsia" w:ascii="方正仿宋_GBK" w:hAnsi="方正仿宋_GBK" w:eastAsia="方正仿宋_GBK" w:cs="方正仿宋_GBK"/>
          <w:color w:val="auto"/>
          <w:sz w:val="28"/>
          <w:szCs w:val="28"/>
          <w:highlight w:val="none"/>
        </w:rPr>
        <w:t>供货完成</w:t>
      </w:r>
      <w:r>
        <w:rPr>
          <w:rFonts w:hint="eastAsia" w:ascii="方正仿宋_GBK" w:hAnsi="方正仿宋_GBK" w:eastAsia="方正仿宋_GBK" w:cs="方正仿宋_GBK"/>
          <w:color w:val="auto"/>
          <w:sz w:val="28"/>
          <w:szCs w:val="28"/>
          <w:highlight w:val="none"/>
          <w:lang w:val="en-US" w:eastAsia="zh-CN"/>
        </w:rPr>
        <w:t>后</w:t>
      </w:r>
      <w:r>
        <w:rPr>
          <w:rFonts w:hint="default" w:ascii="方正仿宋_GBK" w:hAnsi="方正仿宋_GBK" w:eastAsia="方正仿宋_GBK" w:cs="方正仿宋_GBK"/>
          <w:color w:val="auto"/>
          <w:sz w:val="28"/>
          <w:szCs w:val="28"/>
          <w:highlight w:val="none"/>
          <w:lang w:eastAsia="zh-CN"/>
        </w:rPr>
        <w:t>、</w:t>
      </w:r>
      <w:r>
        <w:rPr>
          <w:rFonts w:hint="eastAsia" w:ascii="方正仿宋_GBK" w:hAnsi="方正仿宋_GBK" w:eastAsia="方正仿宋_GBK" w:cs="方正仿宋_GBK"/>
          <w:color w:val="auto"/>
          <w:sz w:val="28"/>
          <w:szCs w:val="28"/>
          <w:highlight w:val="none"/>
          <w:lang w:val="en-US" w:eastAsia="zh-Hans"/>
        </w:rPr>
        <w:t>于每个月</w:t>
      </w:r>
      <w:r>
        <w:rPr>
          <w:rFonts w:hint="default" w:ascii="方正仿宋_GBK" w:hAnsi="方正仿宋_GBK" w:eastAsia="方正仿宋_GBK" w:cs="方正仿宋_GBK"/>
          <w:color w:val="auto"/>
          <w:sz w:val="28"/>
          <w:szCs w:val="28"/>
          <w:highlight w:val="none"/>
          <w:lang w:eastAsia="zh-Hans"/>
        </w:rPr>
        <w:t>2</w:t>
      </w:r>
      <w:r>
        <w:rPr>
          <w:rFonts w:hint="eastAsia" w:ascii="方正仿宋_GBK" w:hAnsi="方正仿宋_GBK" w:eastAsia="方正仿宋_GBK" w:cs="方正仿宋_GBK"/>
          <w:color w:val="auto"/>
          <w:sz w:val="28"/>
          <w:szCs w:val="28"/>
          <w:highlight w:val="none"/>
          <w:lang w:val="en-US" w:eastAsia="zh-CN"/>
        </w:rPr>
        <w:t>5</w:t>
      </w:r>
      <w:r>
        <w:rPr>
          <w:rFonts w:hint="eastAsia" w:ascii="方正仿宋_GBK" w:hAnsi="方正仿宋_GBK" w:eastAsia="方正仿宋_GBK" w:cs="方正仿宋_GBK"/>
          <w:color w:val="auto"/>
          <w:sz w:val="28"/>
          <w:szCs w:val="28"/>
          <w:highlight w:val="none"/>
          <w:lang w:val="en-US" w:eastAsia="zh-Hans"/>
        </w:rPr>
        <w:t>号</w:t>
      </w:r>
      <w:r>
        <w:rPr>
          <w:rFonts w:hint="eastAsia" w:ascii="方正仿宋_GBK" w:hAnsi="方正仿宋_GBK" w:eastAsia="方正仿宋_GBK" w:cs="方正仿宋_GBK"/>
          <w:color w:val="auto"/>
          <w:sz w:val="28"/>
          <w:szCs w:val="28"/>
          <w:highlight w:val="none"/>
          <w:lang w:val="en-US" w:eastAsia="zh-CN"/>
        </w:rPr>
        <w:t>前</w:t>
      </w:r>
      <w:r>
        <w:rPr>
          <w:rFonts w:hint="eastAsia" w:ascii="方正仿宋_GBK" w:hAnsi="方正仿宋_GBK" w:eastAsia="方正仿宋_GBK" w:cs="方正仿宋_GBK"/>
          <w:color w:val="auto"/>
          <w:sz w:val="28"/>
          <w:szCs w:val="28"/>
          <w:highlight w:val="none"/>
          <w:lang w:val="en-US" w:eastAsia="zh-Hans"/>
        </w:rPr>
        <w:t>向甲方</w:t>
      </w:r>
      <w:r>
        <w:rPr>
          <w:rFonts w:hint="default" w:ascii="方正仿宋_GBK" w:hAnsi="方正仿宋_GBK" w:eastAsia="方正仿宋_GBK" w:cs="方正仿宋_GBK"/>
          <w:color w:val="auto"/>
          <w:sz w:val="28"/>
          <w:szCs w:val="28"/>
          <w:highlight w:val="none"/>
          <w:lang w:eastAsia="zh-CN"/>
        </w:rPr>
        <w:t>提交</w:t>
      </w:r>
      <w:r>
        <w:rPr>
          <w:rFonts w:hint="eastAsia" w:ascii="方正仿宋_GBK" w:hAnsi="方正仿宋_GBK" w:eastAsia="方正仿宋_GBK" w:cs="方正仿宋_GBK"/>
          <w:color w:val="auto"/>
          <w:sz w:val="28"/>
          <w:szCs w:val="28"/>
          <w:highlight w:val="none"/>
          <w:lang w:val="en-US" w:eastAsia="zh-Hans"/>
        </w:rPr>
        <w:t>符合要求的当月</w:t>
      </w:r>
      <w:r>
        <w:rPr>
          <w:rFonts w:hint="eastAsia" w:ascii="方正仿宋_GBK" w:hAnsi="方正仿宋_GBK" w:eastAsia="方正仿宋_GBK" w:cs="方正仿宋_GBK"/>
          <w:color w:val="auto"/>
          <w:sz w:val="28"/>
          <w:szCs w:val="28"/>
          <w:highlight w:val="none"/>
          <w:lang w:val="en-US" w:eastAsia="zh-CN"/>
        </w:rPr>
        <w:t>月度</w:t>
      </w:r>
      <w:r>
        <w:rPr>
          <w:rFonts w:hint="eastAsia" w:ascii="方正仿宋_GBK" w:hAnsi="方正仿宋_GBK" w:eastAsia="方正仿宋_GBK" w:cs="方正仿宋_GBK"/>
          <w:color w:val="auto"/>
          <w:sz w:val="28"/>
          <w:szCs w:val="28"/>
          <w:highlight w:val="none"/>
          <w:lang w:eastAsia="zh-CN"/>
        </w:rPr>
        <w:t>供货</w:t>
      </w:r>
      <w:r>
        <w:rPr>
          <w:rFonts w:hint="default" w:ascii="方正仿宋_GBK" w:hAnsi="方正仿宋_GBK" w:eastAsia="方正仿宋_GBK" w:cs="方正仿宋_GBK"/>
          <w:color w:val="auto"/>
          <w:sz w:val="28"/>
          <w:szCs w:val="28"/>
          <w:highlight w:val="none"/>
          <w:lang w:eastAsia="zh-CN"/>
        </w:rPr>
        <w:t>资料（</w:t>
      </w:r>
      <w:r>
        <w:rPr>
          <w:rFonts w:hint="eastAsia" w:ascii="方正仿宋_GBK" w:hAnsi="方正仿宋_GBK" w:eastAsia="方正仿宋_GBK" w:cs="方正仿宋_GBK"/>
          <w:color w:val="auto"/>
          <w:sz w:val="28"/>
          <w:szCs w:val="28"/>
          <w:highlight w:val="none"/>
          <w:lang w:val="en-US" w:eastAsia="zh-Hans"/>
        </w:rPr>
        <w:t>当月甲方签认的送货单</w:t>
      </w:r>
      <w:r>
        <w:rPr>
          <w:rFonts w:hint="default" w:ascii="方正仿宋_GBK" w:hAnsi="方正仿宋_GBK" w:eastAsia="方正仿宋_GBK" w:cs="方正仿宋_GBK"/>
          <w:color w:val="auto"/>
          <w:sz w:val="28"/>
          <w:szCs w:val="28"/>
          <w:highlight w:val="none"/>
          <w:lang w:eastAsia="zh-Hans"/>
        </w:rPr>
        <w:t>、</w:t>
      </w:r>
      <w:r>
        <w:rPr>
          <w:rFonts w:hint="eastAsia" w:ascii="方正仿宋_GBK" w:hAnsi="方正仿宋_GBK" w:eastAsia="方正仿宋_GBK" w:cs="方正仿宋_GBK"/>
          <w:color w:val="auto"/>
          <w:sz w:val="28"/>
          <w:szCs w:val="28"/>
          <w:highlight w:val="none"/>
          <w:lang w:val="en-US" w:eastAsia="zh-Hans"/>
        </w:rPr>
        <w:t>收货确认单</w:t>
      </w:r>
      <w:r>
        <w:rPr>
          <w:rFonts w:hint="eastAsia" w:ascii="方正仿宋_GBK" w:hAnsi="方正仿宋_GBK" w:eastAsia="方正仿宋_GBK" w:cs="方正仿宋_GBK"/>
          <w:color w:val="auto"/>
          <w:sz w:val="28"/>
          <w:szCs w:val="28"/>
          <w:highlight w:val="none"/>
          <w:lang w:val="en-US" w:eastAsia="zh-CN"/>
        </w:rPr>
        <w:t>或验收单据</w:t>
      </w:r>
      <w:r>
        <w:rPr>
          <w:rFonts w:hint="default" w:ascii="方正仿宋_GBK" w:hAnsi="方正仿宋_GBK" w:eastAsia="方正仿宋_GBK" w:cs="方正仿宋_GBK"/>
          <w:color w:val="auto"/>
          <w:sz w:val="28"/>
          <w:szCs w:val="28"/>
          <w:highlight w:val="none"/>
          <w:lang w:eastAsia="zh-Hans"/>
        </w:rPr>
        <w:t>、</w:t>
      </w:r>
      <w:r>
        <w:rPr>
          <w:rFonts w:hint="eastAsia" w:ascii="方正仿宋_GBK" w:hAnsi="方正仿宋_GBK" w:eastAsia="方正仿宋_GBK" w:cs="方正仿宋_GBK"/>
          <w:color w:val="auto"/>
          <w:sz w:val="28"/>
          <w:szCs w:val="28"/>
          <w:highlight w:val="none"/>
          <w:lang w:val="en-US" w:eastAsia="zh-Hans"/>
        </w:rPr>
        <w:t>发票</w:t>
      </w:r>
      <w:r>
        <w:rPr>
          <w:rFonts w:hint="eastAsia" w:ascii="方正仿宋_GBK" w:hAnsi="方正仿宋_GBK" w:eastAsia="方正仿宋_GBK" w:cs="方正仿宋_GBK"/>
          <w:color w:val="auto"/>
          <w:kern w:val="0"/>
          <w:sz w:val="28"/>
          <w:szCs w:val="28"/>
          <w:highlight w:val="none"/>
          <w:lang w:val="en-US" w:eastAsia="zh-CN" w:bidi="ar-SA"/>
        </w:rPr>
        <w:t>以及其他甲方认为的必要材料等</w:t>
      </w:r>
      <w:r>
        <w:rPr>
          <w:rFonts w:hint="default" w:ascii="方正仿宋_GBK" w:hAnsi="方正仿宋_GBK" w:eastAsia="方正仿宋_GBK" w:cs="方正仿宋_GBK"/>
          <w:color w:val="auto"/>
          <w:kern w:val="0"/>
          <w:sz w:val="28"/>
          <w:szCs w:val="28"/>
          <w:highlight w:val="none"/>
          <w:lang w:eastAsia="zh-CN" w:bidi="ar-SA"/>
        </w:rPr>
        <w:t>）</w:t>
      </w:r>
      <w:r>
        <w:rPr>
          <w:rFonts w:hint="default" w:ascii="方正仿宋_GBK" w:hAnsi="方正仿宋_GBK" w:eastAsia="方正仿宋_GBK" w:cs="方正仿宋_GBK"/>
          <w:color w:val="auto"/>
          <w:sz w:val="28"/>
          <w:szCs w:val="28"/>
          <w:highlight w:val="none"/>
          <w:lang w:eastAsia="zh-CN"/>
        </w:rPr>
        <w:t>，</w:t>
      </w:r>
      <w:r>
        <w:rPr>
          <w:rFonts w:hint="eastAsia" w:ascii="方正仿宋_GBK" w:hAnsi="方正仿宋_GBK" w:eastAsia="方正仿宋_GBK" w:cs="方正仿宋_GBK"/>
          <w:color w:val="auto"/>
          <w:sz w:val="28"/>
          <w:szCs w:val="28"/>
          <w:highlight w:val="none"/>
          <w:lang w:val="en-US" w:eastAsia="zh-CN"/>
        </w:rPr>
        <w:t>提交甲方审核</w:t>
      </w:r>
      <w:r>
        <w:rPr>
          <w:rFonts w:hint="eastAsia" w:ascii="方正仿宋_GBK" w:hAnsi="方正仿宋_GBK" w:eastAsia="方正仿宋_GBK" w:cs="方正仿宋_GBK"/>
          <w:color w:val="auto"/>
          <w:sz w:val="28"/>
          <w:szCs w:val="28"/>
          <w:highlight w:val="none"/>
          <w:lang w:val="en-US" w:eastAsia="zh-Hans"/>
        </w:rPr>
        <w:t>确认</w:t>
      </w:r>
      <w:r>
        <w:rPr>
          <w:rFonts w:hint="eastAsia" w:ascii="方正仿宋_GBK" w:hAnsi="方正仿宋_GBK" w:eastAsia="方正仿宋_GBK" w:cs="方正仿宋_GBK"/>
          <w:b w:val="0"/>
          <w:bCs w:val="0"/>
          <w:color w:val="auto"/>
          <w:sz w:val="28"/>
          <w:szCs w:val="28"/>
          <w:highlight w:val="none"/>
          <w:lang w:val="en-US" w:eastAsia="zh-CN"/>
        </w:rPr>
        <w:t>；乙方未按时向甲方报送月度供货资料，则付款时间相应顺延至下月且甲方不承担逾期付款的违约责任</w:t>
      </w:r>
      <w:r>
        <w:rPr>
          <w:rFonts w:hint="eastAsia" w:ascii="方正仿宋_GBK" w:hAnsi="方正仿宋_GBK" w:eastAsia="方正仿宋_GBK" w:cs="方正仿宋_GBK"/>
          <w:color w:val="auto"/>
          <w:sz w:val="28"/>
          <w:szCs w:val="28"/>
          <w:highlight w:val="none"/>
        </w:rPr>
        <w:t>。</w:t>
      </w:r>
    </w:p>
    <w:p w14:paraId="4BB168F4">
      <w:pPr>
        <w:pStyle w:val="5"/>
        <w:adjustRightInd w:val="0"/>
        <w:snapToGrid w:val="0"/>
        <w:spacing w:line="594" w:lineRule="exact"/>
        <w:ind w:left="0" w:leftChars="0" w:firstLine="560" w:firstLineChars="200"/>
        <w:rPr>
          <w:rFonts w:hint="default" w:ascii="方正仿宋_GBK" w:hAnsi="方正仿宋_GBK" w:eastAsia="方正仿宋_GBK" w:cs="方正仿宋_GBK"/>
          <w:color w:val="auto"/>
          <w:kern w:val="0"/>
          <w:sz w:val="28"/>
          <w:szCs w:val="28"/>
          <w:highlight w:val="none"/>
          <w:lang w:val="en-US" w:eastAsia="zh-CN" w:bidi="ar-SA"/>
        </w:rPr>
      </w:pPr>
      <w:r>
        <w:rPr>
          <w:rFonts w:hint="eastAsia" w:ascii="方正仿宋_GBK" w:hAnsi="方正仿宋_GBK" w:eastAsia="方正仿宋_GBK" w:cs="方正仿宋_GBK"/>
          <w:color w:val="auto"/>
          <w:kern w:val="0"/>
          <w:sz w:val="28"/>
          <w:szCs w:val="28"/>
          <w:highlight w:val="none"/>
          <w:lang w:val="en-US" w:eastAsia="zh-CN" w:bidi="ar-SA"/>
        </w:rPr>
        <w:t>1.3最终结算：按甲方总包合同划分，</w:t>
      </w:r>
      <w:r>
        <w:rPr>
          <w:rFonts w:hint="eastAsia" w:ascii="方正仿宋_GBK" w:hAnsi="方正仿宋_GBK" w:eastAsia="方正仿宋_GBK" w:cs="方正仿宋_GBK"/>
          <w:color w:val="auto"/>
          <w:kern w:val="0"/>
          <w:sz w:val="28"/>
          <w:szCs w:val="28"/>
          <w:highlight w:val="none"/>
          <w:lang w:val="en-US" w:eastAsia="zh-Hans" w:bidi="ar-SA"/>
        </w:rPr>
        <w:t>单</w:t>
      </w:r>
      <w:r>
        <w:rPr>
          <w:rFonts w:hint="eastAsia" w:ascii="方正仿宋_GBK" w:hAnsi="方正仿宋_GBK" w:eastAsia="方正仿宋_GBK" w:cs="方正仿宋_GBK"/>
          <w:color w:val="auto"/>
          <w:kern w:val="0"/>
          <w:sz w:val="28"/>
          <w:szCs w:val="28"/>
          <w:highlight w:val="none"/>
          <w:lang w:val="en-US" w:eastAsia="zh-CN" w:bidi="ar-SA"/>
        </w:rPr>
        <w:t>个合同项目乙方</w:t>
      </w:r>
      <w:r>
        <w:rPr>
          <w:rFonts w:hint="eastAsia" w:ascii="方正仿宋_GBK" w:hAnsi="方正仿宋_GBK" w:eastAsia="方正仿宋_GBK" w:cs="方正仿宋_GBK"/>
          <w:color w:val="auto"/>
          <w:kern w:val="0"/>
          <w:sz w:val="28"/>
          <w:szCs w:val="28"/>
          <w:highlight w:val="none"/>
          <w:lang w:val="en-US" w:eastAsia="zh-Hans" w:bidi="ar-SA"/>
        </w:rPr>
        <w:t>全部</w:t>
      </w:r>
      <w:r>
        <w:rPr>
          <w:rFonts w:hint="eastAsia" w:ascii="方正仿宋_GBK" w:hAnsi="方正仿宋_GBK" w:eastAsia="方正仿宋_GBK" w:cs="方正仿宋_GBK"/>
          <w:color w:val="auto"/>
          <w:kern w:val="0"/>
          <w:sz w:val="28"/>
          <w:szCs w:val="28"/>
          <w:highlight w:val="none"/>
          <w:lang w:val="en-US" w:eastAsia="zh-CN" w:bidi="ar-SA"/>
        </w:rPr>
        <w:t>供货完成后</w:t>
      </w:r>
      <w:r>
        <w:rPr>
          <w:rFonts w:hint="default" w:ascii="方正仿宋_GBK" w:hAnsi="方正仿宋_GBK" w:eastAsia="方正仿宋_GBK" w:cs="方正仿宋_GBK"/>
          <w:color w:val="auto"/>
          <w:kern w:val="0"/>
          <w:sz w:val="28"/>
          <w:szCs w:val="28"/>
          <w:highlight w:val="none"/>
          <w:lang w:eastAsia="zh-CN" w:bidi="ar-SA"/>
        </w:rPr>
        <w:t>30</w:t>
      </w:r>
      <w:r>
        <w:rPr>
          <w:rFonts w:hint="eastAsia" w:ascii="方正仿宋_GBK" w:hAnsi="方正仿宋_GBK" w:eastAsia="方正仿宋_GBK" w:cs="方正仿宋_GBK"/>
          <w:color w:val="auto"/>
          <w:kern w:val="0"/>
          <w:sz w:val="28"/>
          <w:szCs w:val="28"/>
          <w:highlight w:val="none"/>
          <w:lang w:val="en-US" w:eastAsia="zh-Hans" w:bidi="ar-SA"/>
        </w:rPr>
        <w:t>日内</w:t>
      </w:r>
      <w:r>
        <w:rPr>
          <w:rFonts w:hint="eastAsia" w:ascii="方正仿宋_GBK" w:hAnsi="方正仿宋_GBK" w:eastAsia="方正仿宋_GBK" w:cs="方正仿宋_GBK"/>
          <w:color w:val="auto"/>
          <w:kern w:val="0"/>
          <w:sz w:val="28"/>
          <w:szCs w:val="28"/>
          <w:highlight w:val="none"/>
          <w:lang w:val="en-US" w:eastAsia="zh-CN" w:bidi="ar-SA"/>
        </w:rPr>
        <w:t>向甲方提交项目结算资料（包括但不限于甲方签认的送货单、收货确认单、过程中</w:t>
      </w:r>
      <w:r>
        <w:rPr>
          <w:rFonts w:hint="eastAsia" w:ascii="方正仿宋_GBK" w:hAnsi="方正仿宋_GBK" w:eastAsia="方正仿宋_GBK" w:cs="方正仿宋_GBK"/>
          <w:color w:val="auto"/>
          <w:kern w:val="0"/>
          <w:sz w:val="28"/>
          <w:szCs w:val="28"/>
          <w:highlight w:val="none"/>
          <w:lang w:val="en-US" w:eastAsia="zh-Hans" w:bidi="ar-SA"/>
        </w:rPr>
        <w:t>经甲方签字并盖章的</w:t>
      </w:r>
      <w:r>
        <w:rPr>
          <w:rFonts w:hint="eastAsia" w:ascii="方正仿宋_GBK" w:hAnsi="方正仿宋_GBK" w:eastAsia="方正仿宋_GBK" w:cs="方正仿宋_GBK"/>
          <w:color w:val="auto"/>
          <w:kern w:val="0"/>
          <w:sz w:val="28"/>
          <w:szCs w:val="28"/>
          <w:highlight w:val="none"/>
          <w:lang w:val="en-US" w:eastAsia="zh-CN" w:bidi="ar-SA"/>
        </w:rPr>
        <w:t>月度结算资料、发票以及其他甲方认为的必要材料等），甲方审核无误后办理最终结算。</w:t>
      </w:r>
    </w:p>
    <w:p w14:paraId="2A7BB377">
      <w:pPr>
        <w:pStyle w:val="5"/>
        <w:adjustRightInd w:val="0"/>
        <w:snapToGrid w:val="0"/>
        <w:spacing w:line="594" w:lineRule="exact"/>
        <w:ind w:left="0" w:leftChars="0" w:firstLine="560" w:firstLineChars="200"/>
        <w:rPr>
          <w:rFonts w:hint="eastAsia" w:ascii="方正仿宋_GBK" w:hAnsi="方正仿宋_GBK" w:eastAsia="方正仿宋_GBK" w:cs="方正仿宋_GBK"/>
          <w:color w:val="auto"/>
          <w:kern w:val="0"/>
          <w:sz w:val="28"/>
          <w:szCs w:val="28"/>
          <w:highlight w:val="none"/>
          <w:lang w:val="en-US" w:eastAsia="zh-CN" w:bidi="ar-SA"/>
        </w:rPr>
      </w:pPr>
      <w:r>
        <w:rPr>
          <w:rFonts w:hint="eastAsia" w:ascii="方正仿宋_GBK" w:hAnsi="方正仿宋_GBK" w:eastAsia="方正仿宋_GBK" w:cs="方正仿宋_GBK"/>
          <w:color w:val="auto"/>
          <w:kern w:val="0"/>
          <w:sz w:val="28"/>
          <w:szCs w:val="28"/>
          <w:highlight w:val="none"/>
          <w:lang w:val="en-US" w:eastAsia="zh-CN" w:bidi="ar-SA"/>
        </w:rPr>
        <w:t>1.4</w:t>
      </w:r>
      <w:r>
        <w:rPr>
          <w:rFonts w:hint="eastAsia" w:ascii="方正仿宋_GBK" w:hAnsi="方正仿宋_GBK" w:eastAsia="方正仿宋_GBK" w:cs="方正仿宋_GBK"/>
          <w:color w:val="auto"/>
          <w:kern w:val="0"/>
          <w:sz w:val="28"/>
          <w:szCs w:val="28"/>
          <w:highlight w:val="none"/>
          <w:lang w:val="en-US" w:eastAsia="zh-Hans" w:bidi="ar-SA"/>
        </w:rPr>
        <w:t>乙方报送的</w:t>
      </w:r>
      <w:r>
        <w:rPr>
          <w:rFonts w:hint="eastAsia" w:ascii="方正仿宋_GBK" w:hAnsi="方正仿宋_GBK" w:eastAsia="方正仿宋_GBK" w:cs="方正仿宋_GBK"/>
          <w:color w:val="auto"/>
          <w:kern w:val="0"/>
          <w:sz w:val="28"/>
          <w:szCs w:val="28"/>
          <w:highlight w:val="none"/>
          <w:lang w:val="en-US" w:eastAsia="zh-CN" w:bidi="ar-SA"/>
        </w:rPr>
        <w:t>结算资料需由乙方提供书面授权委托的人员签字并加盖公章后才能作为结算依据，其他人员无权办理结算手续</w:t>
      </w:r>
      <w:r>
        <w:rPr>
          <w:rFonts w:hint="default" w:ascii="方正仿宋_GBK" w:hAnsi="方正仿宋_GBK" w:eastAsia="方正仿宋_GBK" w:cs="方正仿宋_GBK"/>
          <w:color w:val="auto"/>
          <w:kern w:val="0"/>
          <w:sz w:val="28"/>
          <w:szCs w:val="28"/>
          <w:highlight w:val="none"/>
          <w:lang w:eastAsia="zh-CN" w:bidi="ar-SA"/>
        </w:rPr>
        <w:t>；</w:t>
      </w:r>
      <w:r>
        <w:rPr>
          <w:rFonts w:hint="eastAsia" w:ascii="方正仿宋_GBK" w:hAnsi="方正仿宋_GBK" w:eastAsia="方正仿宋_GBK" w:cs="方正仿宋_GBK"/>
          <w:color w:val="auto"/>
          <w:kern w:val="0"/>
          <w:sz w:val="28"/>
          <w:szCs w:val="28"/>
          <w:highlight w:val="none"/>
          <w:lang w:val="en-US" w:eastAsia="zh-Hans" w:bidi="ar-SA"/>
        </w:rPr>
        <w:t>乙方未提交结算资料或提交结算资料不符合要求的</w:t>
      </w:r>
      <w:r>
        <w:rPr>
          <w:rFonts w:hint="default" w:ascii="方正仿宋_GBK" w:hAnsi="方正仿宋_GBK" w:eastAsia="方正仿宋_GBK" w:cs="方正仿宋_GBK"/>
          <w:color w:val="auto"/>
          <w:kern w:val="0"/>
          <w:sz w:val="28"/>
          <w:szCs w:val="28"/>
          <w:highlight w:val="none"/>
          <w:lang w:eastAsia="zh-Hans" w:bidi="ar-SA"/>
        </w:rPr>
        <w:t>，</w:t>
      </w:r>
      <w:r>
        <w:rPr>
          <w:rFonts w:hint="eastAsia" w:ascii="方正仿宋_GBK" w:hAnsi="方正仿宋_GBK" w:eastAsia="方正仿宋_GBK" w:cs="方正仿宋_GBK"/>
          <w:color w:val="auto"/>
          <w:kern w:val="0"/>
          <w:sz w:val="28"/>
          <w:szCs w:val="28"/>
          <w:highlight w:val="none"/>
          <w:lang w:val="en-US" w:eastAsia="zh-Hans" w:bidi="ar-SA"/>
        </w:rPr>
        <w:t>甲方有权拒绝办理结算</w:t>
      </w:r>
      <w:r>
        <w:rPr>
          <w:rFonts w:hint="eastAsia" w:ascii="方正仿宋_GBK" w:hAnsi="方正仿宋_GBK" w:eastAsia="方正仿宋_GBK" w:cs="方正仿宋_GBK"/>
          <w:color w:val="auto"/>
          <w:kern w:val="0"/>
          <w:sz w:val="28"/>
          <w:szCs w:val="28"/>
          <w:highlight w:val="none"/>
          <w:lang w:val="en-US" w:eastAsia="zh-CN" w:bidi="ar-SA"/>
        </w:rPr>
        <w:t>，由此导致的损失由乙方自行承担。</w:t>
      </w:r>
    </w:p>
    <w:p w14:paraId="77FB7479">
      <w:pPr>
        <w:pStyle w:val="5"/>
        <w:adjustRightInd w:val="0"/>
        <w:snapToGrid w:val="0"/>
        <w:spacing w:line="594" w:lineRule="exact"/>
        <w:ind w:left="0" w:leftChars="0" w:firstLine="560" w:firstLineChars="200"/>
        <w:rPr>
          <w:rFonts w:hint="default" w:ascii="方正仿宋_GBK" w:hAnsi="方正仿宋_GBK" w:eastAsia="方正仿宋_GBK" w:cs="方正仿宋_GBK"/>
          <w:color w:val="auto"/>
          <w:kern w:val="0"/>
          <w:sz w:val="28"/>
          <w:szCs w:val="28"/>
          <w:highlight w:val="none"/>
          <w:lang w:val="en-US" w:eastAsia="zh-Hans" w:bidi="ar-SA"/>
        </w:rPr>
      </w:pPr>
      <w:r>
        <w:rPr>
          <w:rFonts w:hint="eastAsia" w:ascii="方正仿宋_GBK" w:hAnsi="方正仿宋_GBK" w:eastAsia="方正仿宋_GBK" w:cs="方正仿宋_GBK"/>
          <w:color w:val="auto"/>
          <w:kern w:val="0"/>
          <w:sz w:val="28"/>
          <w:szCs w:val="28"/>
          <w:highlight w:val="none"/>
          <w:lang w:val="en-US" w:eastAsia="zh-CN" w:bidi="ar-SA"/>
        </w:rPr>
        <w:t>1.5 乙方同意并确认：甲方向乙方发出办理结算的通知后15日内，乙方应向甲方提供完整无误的结算资料并配合甲方完成结算办理。若乙方接到办理结算的通知后不予配合，</w:t>
      </w:r>
      <w:r>
        <w:rPr>
          <w:rFonts w:hint="eastAsia" w:ascii="方正仿宋_GBK" w:hAnsi="方正仿宋_GBK" w:eastAsia="方正仿宋_GBK" w:cs="方正仿宋_GBK"/>
          <w:color w:val="auto"/>
          <w:kern w:val="0"/>
          <w:sz w:val="28"/>
          <w:szCs w:val="28"/>
          <w:highlight w:val="none"/>
          <w:lang w:val="en-US" w:eastAsia="zh-Hans" w:bidi="ar-SA"/>
        </w:rPr>
        <w:t>每逾期一天</w:t>
      </w:r>
      <w:r>
        <w:rPr>
          <w:rFonts w:hint="default" w:ascii="方正仿宋_GBK" w:hAnsi="方正仿宋_GBK" w:eastAsia="方正仿宋_GBK" w:cs="方正仿宋_GBK"/>
          <w:color w:val="auto"/>
          <w:kern w:val="0"/>
          <w:sz w:val="28"/>
          <w:szCs w:val="28"/>
          <w:highlight w:val="none"/>
          <w:lang w:val="en-US" w:eastAsia="zh-Hans" w:bidi="ar-SA"/>
        </w:rPr>
        <w:t>，</w:t>
      </w:r>
      <w:r>
        <w:rPr>
          <w:rFonts w:hint="eastAsia" w:ascii="方正仿宋_GBK" w:hAnsi="方正仿宋_GBK" w:eastAsia="方正仿宋_GBK" w:cs="方正仿宋_GBK"/>
          <w:color w:val="auto"/>
          <w:kern w:val="0"/>
          <w:sz w:val="28"/>
          <w:szCs w:val="28"/>
          <w:highlight w:val="none"/>
          <w:lang w:val="en-US" w:eastAsia="zh-Hans" w:bidi="ar-SA"/>
        </w:rPr>
        <w:t>乙方应按照</w:t>
      </w:r>
      <w:r>
        <w:rPr>
          <w:rFonts w:hint="eastAsia" w:ascii="方正仿宋_GBK" w:hAnsi="方正仿宋_GBK" w:eastAsia="方正仿宋_GBK" w:cs="方正仿宋_GBK"/>
          <w:color w:val="auto"/>
          <w:kern w:val="0"/>
          <w:sz w:val="28"/>
          <w:szCs w:val="28"/>
          <w:highlight w:val="none"/>
          <w:lang w:val="en-US" w:eastAsia="zh-CN" w:bidi="ar-SA"/>
        </w:rPr>
        <w:t>单个甲方总包合同项目供货含税</w:t>
      </w:r>
      <w:r>
        <w:rPr>
          <w:rFonts w:hint="eastAsia" w:ascii="方正仿宋_GBK" w:hAnsi="方正仿宋_GBK" w:eastAsia="方正仿宋_GBK" w:cs="方正仿宋_GBK"/>
          <w:color w:val="auto"/>
          <w:kern w:val="0"/>
          <w:sz w:val="28"/>
          <w:szCs w:val="28"/>
          <w:highlight w:val="none"/>
          <w:lang w:val="en-US" w:eastAsia="zh-Hans" w:bidi="ar-SA"/>
        </w:rPr>
        <w:t>总价</w:t>
      </w:r>
      <w:r>
        <w:rPr>
          <w:rFonts w:hint="default" w:ascii="方正仿宋_GBK" w:hAnsi="方正仿宋_GBK" w:eastAsia="方正仿宋_GBK" w:cs="方正仿宋_GBK"/>
          <w:color w:val="auto"/>
          <w:kern w:val="0"/>
          <w:sz w:val="28"/>
          <w:szCs w:val="28"/>
          <w:highlight w:val="none"/>
          <w:lang w:val="en-US" w:eastAsia="zh-Hans" w:bidi="ar-SA"/>
        </w:rPr>
        <w:t>1%</w:t>
      </w:r>
      <w:r>
        <w:rPr>
          <w:rFonts w:hint="eastAsia" w:ascii="方正仿宋_GBK" w:hAnsi="方正仿宋_GBK" w:eastAsia="方正仿宋_GBK" w:cs="方正仿宋_GBK"/>
          <w:color w:val="auto"/>
          <w:kern w:val="0"/>
          <w:sz w:val="28"/>
          <w:szCs w:val="28"/>
          <w:highlight w:val="none"/>
          <w:lang w:val="en-US" w:eastAsia="zh-Hans" w:bidi="ar-SA"/>
        </w:rPr>
        <w:t>的标准支付违约金</w:t>
      </w:r>
      <w:r>
        <w:rPr>
          <w:rFonts w:hint="default" w:ascii="方正仿宋_GBK" w:hAnsi="方正仿宋_GBK" w:eastAsia="方正仿宋_GBK" w:cs="方正仿宋_GBK"/>
          <w:color w:val="auto"/>
          <w:kern w:val="0"/>
          <w:sz w:val="28"/>
          <w:szCs w:val="28"/>
          <w:highlight w:val="none"/>
          <w:lang w:val="en-US" w:eastAsia="zh-Hans" w:bidi="ar-SA"/>
        </w:rPr>
        <w:t>，</w:t>
      </w:r>
      <w:r>
        <w:rPr>
          <w:rFonts w:hint="eastAsia" w:ascii="方正仿宋_GBK" w:hAnsi="方正仿宋_GBK" w:eastAsia="方正仿宋_GBK" w:cs="方正仿宋_GBK"/>
          <w:color w:val="auto"/>
          <w:kern w:val="0"/>
          <w:sz w:val="28"/>
          <w:szCs w:val="28"/>
          <w:highlight w:val="none"/>
          <w:lang w:val="en-US" w:eastAsia="zh-Hans" w:bidi="ar-SA"/>
        </w:rPr>
        <w:t>违约金累计计算</w:t>
      </w:r>
      <w:r>
        <w:rPr>
          <w:rFonts w:hint="default" w:ascii="方正仿宋_GBK" w:hAnsi="方正仿宋_GBK" w:eastAsia="方正仿宋_GBK" w:cs="方正仿宋_GBK"/>
          <w:color w:val="auto"/>
          <w:kern w:val="0"/>
          <w:sz w:val="28"/>
          <w:szCs w:val="28"/>
          <w:highlight w:val="none"/>
          <w:lang w:val="en-US" w:eastAsia="zh-Hans" w:bidi="ar-SA"/>
        </w:rPr>
        <w:t>，</w:t>
      </w:r>
      <w:r>
        <w:rPr>
          <w:rFonts w:hint="eastAsia" w:ascii="方正仿宋_GBK" w:hAnsi="方正仿宋_GBK" w:eastAsia="方正仿宋_GBK" w:cs="方正仿宋_GBK"/>
          <w:color w:val="auto"/>
          <w:kern w:val="0"/>
          <w:sz w:val="28"/>
          <w:szCs w:val="28"/>
          <w:highlight w:val="none"/>
          <w:lang w:val="en-US" w:eastAsia="zh-Hans" w:bidi="ar-SA"/>
        </w:rPr>
        <w:t>由甲方从</w:t>
      </w:r>
      <w:r>
        <w:rPr>
          <w:rFonts w:hint="eastAsia" w:ascii="方正仿宋_GBK" w:hAnsi="方正仿宋_GBK" w:eastAsia="方正仿宋_GBK" w:cs="方正仿宋_GBK"/>
          <w:color w:val="auto"/>
          <w:kern w:val="0"/>
          <w:sz w:val="28"/>
          <w:szCs w:val="28"/>
          <w:highlight w:val="none"/>
          <w:lang w:val="en-US" w:eastAsia="zh-CN" w:bidi="ar-SA"/>
        </w:rPr>
        <w:t>未</w:t>
      </w:r>
      <w:r>
        <w:rPr>
          <w:rFonts w:hint="eastAsia" w:ascii="方正仿宋_GBK" w:hAnsi="方正仿宋_GBK" w:eastAsia="方正仿宋_GBK" w:cs="方正仿宋_GBK"/>
          <w:color w:val="auto"/>
          <w:kern w:val="0"/>
          <w:sz w:val="28"/>
          <w:szCs w:val="28"/>
          <w:highlight w:val="none"/>
          <w:lang w:val="en-US" w:eastAsia="zh-Hans" w:bidi="ar-SA"/>
        </w:rPr>
        <w:t>支付款项中统一扣除</w:t>
      </w:r>
      <w:r>
        <w:rPr>
          <w:rFonts w:hint="default" w:ascii="方正仿宋_GBK" w:hAnsi="方正仿宋_GBK" w:eastAsia="方正仿宋_GBK" w:cs="方正仿宋_GBK"/>
          <w:color w:val="auto"/>
          <w:kern w:val="0"/>
          <w:sz w:val="28"/>
          <w:szCs w:val="28"/>
          <w:highlight w:val="none"/>
          <w:lang w:val="en-US" w:eastAsia="zh-Hans" w:bidi="ar-SA"/>
        </w:rPr>
        <w:t>。</w:t>
      </w:r>
    </w:p>
    <w:p w14:paraId="392951D6">
      <w:pPr>
        <w:ind w:firstLine="560" w:firstLineChars="200"/>
        <w:rPr>
          <w:rFonts w:hint="eastAsia"/>
          <w:color w:val="auto"/>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bidi="ar-SA"/>
        </w:rPr>
        <w:t>1.6乙方知晓并确认：乙方提交的月度供货资料、最终结算资料等涉及到需由甲方签字的材料，若无特别说明、均应于当批次货物供货完成时当场提交至项目经理亲笔签字确认，任何空白、他人签名、他人代签、后补签的单据均不纳入最终结算。</w:t>
      </w:r>
    </w:p>
    <w:p w14:paraId="494C427F">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eastAsia="方正仿宋_GBK"/>
          <w:color w:val="auto"/>
          <w:sz w:val="28"/>
          <w:szCs w:val="28"/>
          <w:highlight w:val="none"/>
          <w:lang w:val="en-US"/>
        </w:rPr>
      </w:pPr>
      <w:r>
        <w:rPr>
          <w:rFonts w:hint="eastAsia" w:ascii="方正仿宋_GBK" w:hAnsi="方正仿宋_GBK" w:eastAsia="方正仿宋_GBK" w:cs="方正仿宋_GBK"/>
          <w:color w:val="auto"/>
          <w:kern w:val="0"/>
          <w:sz w:val="28"/>
          <w:szCs w:val="28"/>
          <w:highlight w:val="none"/>
          <w:lang w:val="en-US"/>
        </w:rPr>
        <w:t>2.货款支付</w:t>
      </w:r>
    </w:p>
    <w:p w14:paraId="6AD09DFA">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2.1付款方式：银行转账支付。</w:t>
      </w:r>
    </w:p>
    <w:p w14:paraId="5E3931E5">
      <w:pPr>
        <w:pStyle w:val="2"/>
        <w:keepNext w:val="0"/>
        <w:keepLines w:val="0"/>
        <w:pageBreakBefore w:val="0"/>
        <w:widowControl w:val="0"/>
        <w:kinsoku/>
        <w:wordWrap/>
        <w:overflowPunct/>
        <w:topLinePunct w:val="0"/>
        <w:autoSpaceDE/>
        <w:autoSpaceDN/>
        <w:bidi w:val="0"/>
        <w:adjustRightInd/>
        <w:snapToGrid/>
        <w:spacing w:before="0"/>
        <w:ind w:left="0" w:leftChars="0" w:right="0" w:firstLine="562" w:firstLineChars="200"/>
        <w:textAlignment w:val="auto"/>
        <w:rPr>
          <w:rFonts w:hint="eastAsia"/>
          <w:color w:val="auto"/>
          <w:highlight w:val="none"/>
          <w:lang w:eastAsia="zh-CN"/>
        </w:rPr>
      </w:pPr>
      <w:r>
        <w:rPr>
          <w:rFonts w:hint="eastAsia" w:ascii="方正仿宋_GBK" w:hAnsi="方正仿宋_GBK" w:eastAsia="方正仿宋_GBK" w:cs="方正仿宋_GBK"/>
          <w:color w:val="auto"/>
          <w:kern w:val="0"/>
          <w:sz w:val="28"/>
          <w:szCs w:val="28"/>
          <w:highlight w:val="none"/>
        </w:rPr>
        <w:t>2.2付款条件</w:t>
      </w:r>
      <w:r>
        <w:rPr>
          <w:rFonts w:hint="eastAsia"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color w:val="auto"/>
          <w:kern w:val="0"/>
          <w:sz w:val="28"/>
          <w:szCs w:val="28"/>
          <w:highlight w:val="none"/>
          <w:lang w:val="en-US" w:eastAsia="zh-CN"/>
        </w:rPr>
        <w:t>按月支付，</w:t>
      </w:r>
      <w:r>
        <w:rPr>
          <w:rFonts w:hint="eastAsia" w:ascii="方正仿宋_GBK" w:hAnsi="方正仿宋_GBK" w:eastAsia="方正仿宋_GBK" w:cs="方正仿宋_GBK"/>
          <w:color w:val="auto"/>
          <w:kern w:val="0"/>
          <w:sz w:val="28"/>
          <w:szCs w:val="28"/>
          <w:highlight w:val="none"/>
        </w:rPr>
        <w:t>甲方收到乙方提交的</w:t>
      </w:r>
      <w:r>
        <w:rPr>
          <w:rFonts w:hint="eastAsia" w:ascii="方正仿宋_GBK" w:hAnsi="方正仿宋_GBK" w:eastAsia="方正仿宋_GBK" w:cs="方正仿宋_GBK"/>
          <w:color w:val="auto"/>
          <w:kern w:val="0"/>
          <w:sz w:val="28"/>
          <w:szCs w:val="28"/>
          <w:highlight w:val="none"/>
          <w:lang w:val="en-US" w:eastAsia="zh-CN"/>
        </w:rPr>
        <w:t>月度供货</w:t>
      </w:r>
      <w:r>
        <w:rPr>
          <w:rFonts w:hint="eastAsia" w:ascii="方正仿宋_GBK" w:hAnsi="方正仿宋_GBK" w:eastAsia="方正仿宋_GBK" w:cs="方正仿宋_GBK"/>
          <w:color w:val="auto"/>
          <w:kern w:val="0"/>
          <w:sz w:val="28"/>
          <w:szCs w:val="28"/>
          <w:highlight w:val="none"/>
        </w:rPr>
        <w:t>资料</w:t>
      </w:r>
      <w:r>
        <w:rPr>
          <w:rFonts w:hint="eastAsia" w:ascii="方正仿宋_GBK" w:hAnsi="方正仿宋_GBK" w:eastAsia="方正仿宋_GBK" w:cs="方正仿宋_GBK"/>
          <w:color w:val="auto"/>
          <w:kern w:val="0"/>
          <w:sz w:val="28"/>
          <w:szCs w:val="28"/>
          <w:highlight w:val="none"/>
          <w:lang w:val="en-US" w:eastAsia="zh-CN"/>
        </w:rPr>
        <w:t>经甲方审核无误后</w:t>
      </w:r>
      <w:r>
        <w:rPr>
          <w:rFonts w:hint="eastAsia" w:ascii="方正仿宋_GBK" w:hAnsi="方正仿宋_GBK" w:eastAsia="方正仿宋_GBK" w:cs="方正仿宋_GBK"/>
          <w:color w:val="auto"/>
          <w:kern w:val="0"/>
          <w:sz w:val="28"/>
          <w:szCs w:val="28"/>
          <w:highlight w:val="none"/>
          <w:u w:val="single"/>
          <w:lang w:val="en-US" w:eastAsia="zh-CN"/>
        </w:rPr>
        <w:t xml:space="preserve"> 1 </w:t>
      </w:r>
      <w:r>
        <w:rPr>
          <w:rFonts w:hint="eastAsia" w:ascii="方正仿宋_GBK" w:hAnsi="方正仿宋_GBK" w:eastAsia="方正仿宋_GBK" w:cs="方正仿宋_GBK"/>
          <w:color w:val="auto"/>
          <w:kern w:val="0"/>
          <w:sz w:val="28"/>
          <w:szCs w:val="28"/>
          <w:highlight w:val="none"/>
        </w:rPr>
        <w:t>个月内</w:t>
      </w:r>
      <w:r>
        <w:rPr>
          <w:rFonts w:hint="eastAsia" w:ascii="方正仿宋_GBK" w:hAnsi="方正仿宋_GBK" w:eastAsia="方正仿宋_GBK" w:cs="方正仿宋_GBK"/>
          <w:color w:val="auto"/>
          <w:kern w:val="0"/>
          <w:sz w:val="28"/>
          <w:szCs w:val="28"/>
          <w:highlight w:val="none"/>
          <w:lang w:eastAsia="zh-CN"/>
        </w:rPr>
        <w:t>支付</w:t>
      </w:r>
      <w:r>
        <w:rPr>
          <w:rFonts w:hint="eastAsia" w:ascii="方正仿宋_GBK" w:hAnsi="方正仿宋_GBK" w:eastAsia="方正仿宋_GBK" w:cs="方正仿宋_GBK"/>
          <w:color w:val="auto"/>
          <w:kern w:val="0"/>
          <w:sz w:val="28"/>
          <w:szCs w:val="28"/>
          <w:highlight w:val="none"/>
          <w:lang w:val="en-US" w:eastAsia="zh-Hans"/>
        </w:rPr>
        <w:t>当月</w:t>
      </w:r>
      <w:r>
        <w:rPr>
          <w:rFonts w:hint="eastAsia" w:ascii="方正仿宋_GBK" w:hAnsi="方正仿宋_GBK" w:eastAsia="方正仿宋_GBK" w:cs="方正仿宋_GBK"/>
          <w:color w:val="auto"/>
          <w:kern w:val="0"/>
          <w:sz w:val="28"/>
          <w:szCs w:val="28"/>
          <w:highlight w:val="none"/>
        </w:rPr>
        <w:t>货款</w:t>
      </w:r>
      <w:r>
        <w:rPr>
          <w:rFonts w:hint="eastAsia" w:ascii="方正仿宋_GBK" w:hAnsi="方正仿宋_GBK" w:eastAsia="方正仿宋_GBK" w:cs="方正仿宋_GBK"/>
          <w:color w:val="auto"/>
          <w:kern w:val="0"/>
          <w:sz w:val="28"/>
          <w:szCs w:val="28"/>
          <w:highlight w:val="none"/>
          <w:lang w:val="en-US" w:eastAsia="zh-Hans"/>
        </w:rPr>
        <w:t>金额的</w:t>
      </w:r>
      <w:r>
        <w:rPr>
          <w:rFonts w:hint="eastAsia" w:ascii="方正仿宋_GBK" w:hAnsi="方正仿宋_GBK" w:eastAsia="方正仿宋_GBK" w:cs="方正仿宋_GBK"/>
          <w:color w:val="auto"/>
          <w:kern w:val="0"/>
          <w:sz w:val="28"/>
          <w:szCs w:val="28"/>
          <w:highlight w:val="none"/>
          <w:lang w:val="en-US" w:eastAsia="zh-CN"/>
        </w:rPr>
        <w:t>97</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color w:val="auto"/>
          <w:kern w:val="0"/>
          <w:sz w:val="28"/>
          <w:szCs w:val="28"/>
          <w:highlight w:val="none"/>
          <w:lang w:val="en-US" w:eastAsia="zh-CN"/>
        </w:rPr>
        <w:t>余3%至该合同最终结算完付款。</w:t>
      </w:r>
    </w:p>
    <w:p w14:paraId="2B999E16">
      <w:pPr>
        <w:pStyle w:val="4"/>
        <w:keepNext w:val="0"/>
        <w:keepLines w:val="0"/>
        <w:pageBreakBefore w:val="0"/>
        <w:kinsoku/>
        <w:overflowPunct/>
        <w:topLinePunct w:val="0"/>
        <w:bidi w:val="0"/>
        <w:adjustRightInd w:val="0"/>
        <w:snapToGrid w:val="0"/>
        <w:spacing w:line="594" w:lineRule="exact"/>
        <w:ind w:firstLine="560" w:firstLineChars="200"/>
        <w:textAlignment w:val="auto"/>
        <w:rPr>
          <w:rFonts w:hint="default" w:ascii="方正仿宋_GBK" w:hAnsi="方正仿宋_GBK" w:eastAsia="方正仿宋_GBK" w:cs="方正仿宋_GBK"/>
          <w:color w:val="auto"/>
          <w:kern w:val="0"/>
          <w:sz w:val="28"/>
          <w:szCs w:val="28"/>
          <w:highlight w:val="none"/>
          <w:lang w:val="en-US" w:eastAsia="zh-CN" w:bidi="ar-SA"/>
        </w:rPr>
      </w:pPr>
      <w:r>
        <w:rPr>
          <w:rFonts w:hint="eastAsia" w:ascii="方正仿宋_GBK" w:hAnsi="方正仿宋_GBK" w:eastAsia="方正仿宋_GBK" w:cs="方正仿宋_GBK"/>
          <w:color w:val="auto"/>
          <w:kern w:val="0"/>
          <w:sz w:val="28"/>
          <w:szCs w:val="28"/>
          <w:highlight w:val="none"/>
          <w:lang w:val="en-US" w:eastAsia="zh-CN" w:bidi="ar-SA"/>
        </w:rPr>
        <w:t>2.3乙方承诺于甲方每一次付款前向甲方开具符合合同约定税率的增值税专用发票，如出现违规或虚假发票、乙方未按时提供发票或提供发票不符合要求的，甲方有权拒绝付款且不承担逾期付款的违约责任。如遇政策变化等不可抗因素引起税率变化，按照国家税收法律规定的税率开具发票。</w:t>
      </w:r>
    </w:p>
    <w:p w14:paraId="02A51641">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黑体_GBK" w:hAnsi="方正黑体_GBK" w:eastAsia="方正黑体_GBK" w:cs="方正黑体_GBK"/>
          <w:color w:val="auto"/>
          <w:kern w:val="0"/>
          <w:sz w:val="28"/>
          <w:szCs w:val="28"/>
          <w:highlight w:val="none"/>
          <w:lang w:eastAsia="zh-CN"/>
        </w:rPr>
      </w:pPr>
      <w:r>
        <w:rPr>
          <w:rFonts w:hint="eastAsia" w:ascii="方正黑体_GBK" w:hAnsi="方正黑体_GBK" w:eastAsia="方正黑体_GBK" w:cs="方正黑体_GBK"/>
          <w:color w:val="auto"/>
          <w:kern w:val="0"/>
          <w:sz w:val="28"/>
          <w:szCs w:val="28"/>
          <w:highlight w:val="none"/>
        </w:rPr>
        <w:t>七、质量保证</w:t>
      </w:r>
    </w:p>
    <w:p w14:paraId="638E38BD">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1.</w:t>
      </w:r>
      <w:r>
        <w:rPr>
          <w:rFonts w:hint="eastAsia" w:ascii="方正仿宋_GBK" w:hAnsi="方正仿宋_GBK" w:eastAsia="方正仿宋_GBK" w:cs="方正仿宋_GBK"/>
          <w:color w:val="auto"/>
          <w:kern w:val="0"/>
          <w:sz w:val="28"/>
          <w:szCs w:val="28"/>
          <w:highlight w:val="none"/>
        </w:rPr>
        <w:t>本合同质量保证金金额为结算价款的</w:t>
      </w:r>
      <w:r>
        <w:rPr>
          <w:rFonts w:ascii="方正仿宋_GBK" w:hAnsi="方正仿宋_GBK" w:eastAsia="方正仿宋_GBK" w:cs="方正仿宋_GBK"/>
          <w:color w:val="auto"/>
          <w:kern w:val="0"/>
          <w:sz w:val="28"/>
          <w:szCs w:val="28"/>
          <w:highlight w:val="none"/>
          <w:u w:val="single"/>
        </w:rPr>
        <w:t xml:space="preserve"> </w:t>
      </w:r>
      <w:r>
        <w:rPr>
          <w:rFonts w:hint="eastAsia" w:ascii="方正仿宋_GBK" w:hAnsi="方正仿宋_GBK" w:eastAsia="方正仿宋_GBK" w:cs="方正仿宋_GBK"/>
          <w:color w:val="auto"/>
          <w:kern w:val="0"/>
          <w:sz w:val="28"/>
          <w:szCs w:val="28"/>
          <w:highlight w:val="none"/>
          <w:u w:val="single"/>
          <w:lang w:val="en-US" w:eastAsia="zh-CN"/>
        </w:rPr>
        <w:t>/</w:t>
      </w:r>
      <w:r>
        <w:rPr>
          <w:rFonts w:ascii="方正仿宋_GBK" w:hAnsi="方正仿宋_GBK" w:eastAsia="方正仿宋_GBK" w:cs="方正仿宋_GBK"/>
          <w:color w:val="auto"/>
          <w:kern w:val="0"/>
          <w:sz w:val="28"/>
          <w:szCs w:val="28"/>
          <w:highlight w:val="none"/>
          <w:u w:val="single"/>
        </w:rPr>
        <w:t xml:space="preserve"> </w:t>
      </w:r>
      <w:r>
        <w:rPr>
          <w:rFonts w:ascii="方正仿宋_GBK" w:hAnsi="方正仿宋_GBK" w:eastAsia="方正仿宋_GBK" w:cs="方正仿宋_GBK"/>
          <w:color w:val="auto"/>
          <w:kern w:val="0"/>
          <w:sz w:val="28"/>
          <w:szCs w:val="28"/>
          <w:highlight w:val="none"/>
          <w:u w:val="none"/>
        </w:rPr>
        <w:t>%</w:t>
      </w:r>
      <w:r>
        <w:rPr>
          <w:rFonts w:hint="eastAsia" w:ascii="方正仿宋_GBK" w:hAnsi="方正仿宋_GBK" w:eastAsia="方正仿宋_GBK" w:cs="方正仿宋_GBK"/>
          <w:color w:val="auto"/>
          <w:kern w:val="0"/>
          <w:sz w:val="28"/>
          <w:szCs w:val="28"/>
          <w:highlight w:val="none"/>
        </w:rPr>
        <w:t>，自结算付款时统一扣除。</w:t>
      </w:r>
    </w:p>
    <w:p w14:paraId="48009EEF">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2.</w:t>
      </w:r>
      <w:r>
        <w:rPr>
          <w:rFonts w:hint="eastAsia" w:ascii="方正仿宋_GBK" w:hAnsi="方正仿宋_GBK" w:eastAsia="方正仿宋_GBK" w:cs="方正仿宋_GBK"/>
          <w:color w:val="auto"/>
          <w:kern w:val="0"/>
          <w:sz w:val="28"/>
          <w:szCs w:val="28"/>
          <w:highlight w:val="none"/>
        </w:rPr>
        <w:t>本合同质保期</w:t>
      </w:r>
      <w:r>
        <w:rPr>
          <w:rFonts w:ascii="方正仿宋_GBK" w:hAnsi="方正仿宋_GBK" w:eastAsia="方正仿宋_GBK" w:cs="方正仿宋_GBK"/>
          <w:color w:val="auto"/>
          <w:kern w:val="0"/>
          <w:sz w:val="28"/>
          <w:szCs w:val="28"/>
          <w:highlight w:val="none"/>
        </w:rPr>
        <w:t>为</w:t>
      </w:r>
      <w:r>
        <w:rPr>
          <w:rFonts w:ascii="方正仿宋_GBK" w:hAnsi="方正仿宋_GBK" w:eastAsia="方正仿宋_GBK" w:cs="方正仿宋_GBK"/>
          <w:color w:val="auto"/>
          <w:kern w:val="0"/>
          <w:sz w:val="28"/>
          <w:szCs w:val="28"/>
          <w:highlight w:val="none"/>
          <w:u w:val="single"/>
        </w:rPr>
        <w:t xml:space="preserve"> </w:t>
      </w:r>
      <w:r>
        <w:rPr>
          <w:rFonts w:hint="eastAsia" w:ascii="方正仿宋_GBK" w:hAnsi="方正仿宋_GBK" w:eastAsia="方正仿宋_GBK" w:cs="方正仿宋_GBK"/>
          <w:color w:val="auto"/>
          <w:kern w:val="0"/>
          <w:sz w:val="28"/>
          <w:szCs w:val="28"/>
          <w:highlight w:val="none"/>
          <w:u w:val="single"/>
          <w:lang w:val="en-US" w:eastAsia="zh-CN"/>
        </w:rPr>
        <w:t>/</w:t>
      </w:r>
      <w:r>
        <w:rPr>
          <w:rFonts w:ascii="方正仿宋_GBK" w:hAnsi="方正仿宋_GBK" w:eastAsia="方正仿宋_GBK" w:cs="方正仿宋_GBK"/>
          <w:color w:val="auto"/>
          <w:kern w:val="0"/>
          <w:sz w:val="28"/>
          <w:szCs w:val="28"/>
          <w:highlight w:val="none"/>
          <w:u w:val="single"/>
        </w:rPr>
        <w:t xml:space="preserve"> </w:t>
      </w:r>
      <w:r>
        <w:rPr>
          <w:rFonts w:ascii="方正仿宋_GBK" w:hAnsi="方正仿宋_GBK" w:eastAsia="方正仿宋_GBK" w:cs="方正仿宋_GBK"/>
          <w:color w:val="auto"/>
          <w:kern w:val="0"/>
          <w:sz w:val="28"/>
          <w:szCs w:val="28"/>
          <w:highlight w:val="none"/>
        </w:rPr>
        <w:t>年</w:t>
      </w:r>
      <w:r>
        <w:rPr>
          <w:rFonts w:hint="eastAsia" w:ascii="方正仿宋_GBK" w:hAnsi="方正仿宋_GBK" w:eastAsia="方正仿宋_GBK" w:cs="方正仿宋_GBK"/>
          <w:color w:val="auto"/>
          <w:kern w:val="0"/>
          <w:sz w:val="28"/>
          <w:szCs w:val="28"/>
          <w:highlight w:val="none"/>
        </w:rPr>
        <w:t>，自货物经甲方验收合格之日起算。质保期届满前，乙方无偿对其提供的货物履行维护维修的责任</w:t>
      </w:r>
      <w:r>
        <w:rPr>
          <w:rFonts w:hint="default"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en-US" w:eastAsia="zh-Hans"/>
        </w:rPr>
        <w:t>甲方不支付任何费用</w:t>
      </w:r>
      <w:r>
        <w:rPr>
          <w:rFonts w:hint="eastAsia" w:ascii="方正仿宋_GBK" w:hAnsi="方正仿宋_GBK" w:eastAsia="方正仿宋_GBK" w:cs="方正仿宋_GBK"/>
          <w:color w:val="auto"/>
          <w:kern w:val="0"/>
          <w:sz w:val="28"/>
          <w:szCs w:val="28"/>
          <w:highlight w:val="none"/>
        </w:rPr>
        <w:t>。</w:t>
      </w:r>
    </w:p>
    <w:p w14:paraId="291DED8E">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3.</w:t>
      </w:r>
      <w:r>
        <w:rPr>
          <w:rFonts w:hint="eastAsia" w:ascii="方正仿宋_GBK" w:hAnsi="方正仿宋_GBK" w:eastAsia="方正仿宋_GBK" w:cs="方正仿宋_GBK"/>
          <w:color w:val="auto"/>
          <w:kern w:val="0"/>
          <w:sz w:val="28"/>
          <w:szCs w:val="28"/>
          <w:highlight w:val="none"/>
        </w:rPr>
        <w:t>乙方应在接到甲方通知起24小时内</w:t>
      </w:r>
      <w:r>
        <w:rPr>
          <w:rFonts w:hint="eastAsia" w:ascii="方正仿宋_GBK" w:hAnsi="方正仿宋_GBK" w:eastAsia="方正仿宋_GBK" w:cs="方正仿宋_GBK"/>
          <w:color w:val="auto"/>
          <w:kern w:val="0"/>
          <w:sz w:val="28"/>
          <w:szCs w:val="28"/>
          <w:highlight w:val="none"/>
          <w:lang w:eastAsia="zh-CN"/>
        </w:rPr>
        <w:t>到达</w:t>
      </w:r>
      <w:r>
        <w:rPr>
          <w:rFonts w:hint="eastAsia" w:ascii="方正仿宋_GBK" w:hAnsi="方正仿宋_GBK" w:eastAsia="方正仿宋_GBK" w:cs="方正仿宋_GBK"/>
          <w:color w:val="auto"/>
          <w:kern w:val="0"/>
          <w:sz w:val="28"/>
          <w:szCs w:val="28"/>
          <w:highlight w:val="none"/>
        </w:rPr>
        <w:t>甲方现场并完成维护维修工作（特别紧急事项2小时内），</w:t>
      </w:r>
      <w:r>
        <w:rPr>
          <w:rFonts w:hint="eastAsia" w:ascii="方正仿宋_GBK" w:hAnsi="方正仿宋_GBK" w:eastAsia="方正仿宋_GBK" w:cs="方正仿宋_GBK"/>
          <w:color w:val="auto"/>
          <w:kern w:val="0"/>
          <w:sz w:val="28"/>
          <w:szCs w:val="28"/>
          <w:highlight w:val="none"/>
          <w:lang w:val="en-US" w:eastAsia="zh-CN"/>
        </w:rPr>
        <w:t>以达到合同约定及甲方要求。若</w:t>
      </w:r>
      <w:r>
        <w:rPr>
          <w:rFonts w:hint="eastAsia" w:ascii="方正仿宋_GBK" w:hAnsi="方正仿宋_GBK" w:eastAsia="方正仿宋_GBK" w:cs="方正仿宋_GBK"/>
          <w:color w:val="auto"/>
          <w:kern w:val="0"/>
          <w:sz w:val="28"/>
          <w:szCs w:val="28"/>
          <w:highlight w:val="none"/>
        </w:rPr>
        <w:t>乙方未在规定时间内到场或虽已到场但未在时限内完成，</w:t>
      </w:r>
      <w:r>
        <w:rPr>
          <w:rFonts w:hint="eastAsia" w:ascii="方正仿宋_GBK" w:hAnsi="方正仿宋_GBK" w:eastAsia="方正仿宋_GBK" w:cs="方正仿宋_GBK"/>
          <w:color w:val="auto"/>
          <w:kern w:val="0"/>
          <w:sz w:val="28"/>
          <w:szCs w:val="28"/>
          <w:highlight w:val="none"/>
          <w:lang w:val="en-US" w:eastAsia="zh-CN"/>
        </w:rPr>
        <w:t>或维护维修工作不符合合同约定及甲方要求的，</w:t>
      </w:r>
      <w:r>
        <w:rPr>
          <w:rFonts w:hint="eastAsia" w:ascii="方正仿宋_GBK" w:hAnsi="方正仿宋_GBK" w:eastAsia="方正仿宋_GBK" w:cs="方正仿宋_GBK"/>
          <w:color w:val="auto"/>
          <w:kern w:val="0"/>
          <w:sz w:val="28"/>
          <w:szCs w:val="28"/>
          <w:highlight w:val="none"/>
        </w:rPr>
        <w:t>甲方有权委托第三方处理，由此产生的费用由乙方承担。</w:t>
      </w:r>
    </w:p>
    <w:p w14:paraId="16362E5E">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4.乙方应按</w:t>
      </w:r>
      <w:r>
        <w:rPr>
          <w:rFonts w:hint="eastAsia" w:ascii="方正仿宋_GBK" w:hAnsi="方正仿宋_GBK" w:eastAsia="方正仿宋_GBK" w:cs="方正仿宋_GBK"/>
          <w:color w:val="auto"/>
          <w:kern w:val="0"/>
          <w:sz w:val="28"/>
          <w:szCs w:val="28"/>
          <w:highlight w:val="none"/>
          <w:lang w:eastAsia="zh-CN"/>
        </w:rPr>
        <w:t>合同约定</w:t>
      </w:r>
      <w:r>
        <w:rPr>
          <w:rFonts w:hint="eastAsia" w:ascii="方正仿宋_GBK" w:hAnsi="方正仿宋_GBK" w:eastAsia="方正仿宋_GBK" w:cs="方正仿宋_GBK"/>
          <w:color w:val="auto"/>
          <w:kern w:val="0"/>
          <w:sz w:val="28"/>
          <w:szCs w:val="28"/>
          <w:highlight w:val="none"/>
        </w:rPr>
        <w:t>的货物性能、技术要求、质量标准向甲方提供未经使用的全新产品。</w:t>
      </w:r>
    </w:p>
    <w:p w14:paraId="38AE3EE2">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5.乙方提供的货物在质保期内因货物本身的质量问题发生故障，乙方应负责免费更换并承担由此产生的所有费用，包括但不限于材料费、包装费、运输费、其他成本费、装车费、损耗费、税金等。对达不到技术要求</w:t>
      </w:r>
      <w:r>
        <w:rPr>
          <w:rFonts w:hint="eastAsia" w:ascii="方正仿宋_GBK" w:hAnsi="方正仿宋_GBK" w:eastAsia="方正仿宋_GBK" w:cs="方正仿宋_GBK"/>
          <w:color w:val="auto"/>
          <w:kern w:val="0"/>
          <w:sz w:val="28"/>
          <w:szCs w:val="28"/>
          <w:highlight w:val="none"/>
          <w:lang w:eastAsia="zh-CN"/>
        </w:rPr>
        <w:t>的</w:t>
      </w:r>
      <w:r>
        <w:rPr>
          <w:rFonts w:hint="eastAsia" w:ascii="方正仿宋_GBK" w:hAnsi="方正仿宋_GBK" w:eastAsia="方正仿宋_GBK" w:cs="方正仿宋_GBK"/>
          <w:color w:val="auto"/>
          <w:kern w:val="0"/>
          <w:sz w:val="28"/>
          <w:szCs w:val="28"/>
          <w:highlight w:val="none"/>
        </w:rPr>
        <w:t>，根据实际情况，经双方协商，可按以下办法处理：</w:t>
      </w:r>
    </w:p>
    <w:p w14:paraId="0FA36484">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（1）更换：由乙方承担所发生的全部费用。</w:t>
      </w:r>
    </w:p>
    <w:p w14:paraId="3F5AA399">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（2）贬值处理：由甲乙双方合议定价，乙方退还甲方货款与贬值估算金额的差价。</w:t>
      </w:r>
    </w:p>
    <w:p w14:paraId="565DBFC5">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（3）退货处理：乙方应</w:t>
      </w:r>
      <w:r>
        <w:rPr>
          <w:rFonts w:hint="default" w:ascii="方正仿宋_GBK" w:hAnsi="方正仿宋_GBK" w:eastAsia="方正仿宋_GBK" w:cs="方正仿宋_GBK"/>
          <w:color w:val="auto"/>
          <w:kern w:val="0"/>
          <w:sz w:val="28"/>
          <w:szCs w:val="28"/>
          <w:highlight w:val="none"/>
        </w:rPr>
        <w:t>将</w:t>
      </w:r>
      <w:r>
        <w:rPr>
          <w:rFonts w:hint="eastAsia" w:ascii="方正仿宋_GBK" w:hAnsi="方正仿宋_GBK" w:eastAsia="方正仿宋_GBK" w:cs="方正仿宋_GBK"/>
          <w:color w:val="auto"/>
          <w:kern w:val="0"/>
          <w:sz w:val="28"/>
          <w:szCs w:val="28"/>
          <w:highlight w:val="none"/>
        </w:rPr>
        <w:t>退</w:t>
      </w:r>
      <w:r>
        <w:rPr>
          <w:rFonts w:hint="default" w:ascii="方正仿宋_GBK" w:hAnsi="方正仿宋_GBK" w:eastAsia="方正仿宋_GBK" w:cs="方正仿宋_GBK"/>
          <w:color w:val="auto"/>
          <w:kern w:val="0"/>
          <w:sz w:val="28"/>
          <w:szCs w:val="28"/>
          <w:highlight w:val="none"/>
          <w:lang w:eastAsia="zh-Hans"/>
        </w:rPr>
        <w:t>货</w:t>
      </w:r>
      <w:r>
        <w:rPr>
          <w:rFonts w:hint="eastAsia" w:ascii="方正仿宋_GBK" w:hAnsi="方正仿宋_GBK" w:eastAsia="方正仿宋_GBK" w:cs="方正仿宋_GBK"/>
          <w:color w:val="auto"/>
          <w:kern w:val="0"/>
          <w:sz w:val="28"/>
          <w:szCs w:val="28"/>
          <w:highlight w:val="none"/>
          <w:lang w:val="en-US" w:eastAsia="zh-Hans"/>
        </w:rPr>
        <w:t>所对应的</w:t>
      </w:r>
      <w:r>
        <w:rPr>
          <w:rFonts w:hint="eastAsia" w:ascii="方正仿宋_GBK" w:hAnsi="方正仿宋_GBK" w:eastAsia="方正仿宋_GBK" w:cs="方正仿宋_GBK"/>
          <w:color w:val="auto"/>
          <w:kern w:val="0"/>
          <w:sz w:val="28"/>
          <w:szCs w:val="28"/>
          <w:highlight w:val="none"/>
        </w:rPr>
        <w:t>合同款</w:t>
      </w:r>
      <w:r>
        <w:rPr>
          <w:rFonts w:hint="eastAsia" w:ascii="方正仿宋_GBK" w:hAnsi="方正仿宋_GBK" w:eastAsia="方正仿宋_GBK" w:cs="方正仿宋_GBK"/>
          <w:color w:val="auto"/>
          <w:kern w:val="0"/>
          <w:sz w:val="28"/>
          <w:szCs w:val="28"/>
          <w:highlight w:val="none"/>
          <w:lang w:val="en-US" w:eastAsia="zh-Hans"/>
        </w:rPr>
        <w:t>项</w:t>
      </w:r>
      <w:r>
        <w:rPr>
          <w:rFonts w:hint="default" w:ascii="方正仿宋_GBK" w:hAnsi="方正仿宋_GBK" w:eastAsia="方正仿宋_GBK" w:cs="方正仿宋_GBK"/>
          <w:color w:val="auto"/>
          <w:kern w:val="0"/>
          <w:sz w:val="28"/>
          <w:szCs w:val="28"/>
          <w:highlight w:val="none"/>
          <w:lang w:eastAsia="zh-Hans"/>
        </w:rPr>
        <w:t>退还</w:t>
      </w:r>
      <w:r>
        <w:rPr>
          <w:rFonts w:hint="eastAsia" w:ascii="方正仿宋_GBK" w:hAnsi="方正仿宋_GBK" w:eastAsia="方正仿宋_GBK" w:cs="方正仿宋_GBK"/>
          <w:color w:val="auto"/>
          <w:kern w:val="0"/>
          <w:sz w:val="28"/>
          <w:szCs w:val="28"/>
          <w:highlight w:val="none"/>
          <w:lang w:val="en-US" w:eastAsia="zh-Hans"/>
        </w:rPr>
        <w:t>给甲方</w:t>
      </w:r>
      <w:r>
        <w:rPr>
          <w:rFonts w:hint="eastAsia" w:ascii="方正仿宋_GBK" w:hAnsi="方正仿宋_GBK" w:eastAsia="方正仿宋_GBK" w:cs="方正仿宋_GBK"/>
          <w:color w:val="auto"/>
          <w:kern w:val="0"/>
          <w:sz w:val="28"/>
          <w:szCs w:val="28"/>
          <w:highlight w:val="none"/>
        </w:rPr>
        <w:t>，同时应承担该货物的直接费用（</w:t>
      </w:r>
      <w:r>
        <w:rPr>
          <w:rFonts w:hint="eastAsia" w:ascii="方正仿宋_GBK" w:hAnsi="方正仿宋_GBK" w:eastAsia="方正仿宋_GBK" w:cs="方正仿宋_GBK"/>
          <w:color w:val="auto"/>
          <w:kern w:val="0"/>
          <w:sz w:val="28"/>
          <w:szCs w:val="28"/>
          <w:highlight w:val="none"/>
          <w:lang w:val="en-US" w:eastAsia="zh-Hans"/>
        </w:rPr>
        <w:t>包括但不限于</w:t>
      </w:r>
      <w:r>
        <w:rPr>
          <w:rFonts w:hint="eastAsia" w:ascii="方正仿宋_GBK" w:hAnsi="方正仿宋_GBK" w:eastAsia="方正仿宋_GBK" w:cs="方正仿宋_GBK"/>
          <w:color w:val="auto"/>
          <w:kern w:val="0"/>
          <w:sz w:val="28"/>
          <w:szCs w:val="28"/>
          <w:highlight w:val="none"/>
        </w:rPr>
        <w:t>人员配合</w:t>
      </w:r>
      <w:r>
        <w:rPr>
          <w:rFonts w:hint="eastAsia" w:ascii="方正仿宋_GBK" w:hAnsi="方正仿宋_GBK" w:eastAsia="方正仿宋_GBK" w:cs="方正仿宋_GBK"/>
          <w:color w:val="auto"/>
          <w:kern w:val="0"/>
          <w:sz w:val="28"/>
          <w:szCs w:val="28"/>
          <w:highlight w:val="none"/>
          <w:lang w:val="en-US" w:eastAsia="zh-Hans"/>
        </w:rPr>
        <w:t>费</w:t>
      </w:r>
      <w:r>
        <w:rPr>
          <w:rFonts w:hint="eastAsia" w:ascii="方正仿宋_GBK" w:hAnsi="方正仿宋_GBK" w:eastAsia="方正仿宋_GBK" w:cs="方正仿宋_GBK"/>
          <w:color w:val="auto"/>
          <w:kern w:val="0"/>
          <w:sz w:val="28"/>
          <w:szCs w:val="28"/>
          <w:highlight w:val="none"/>
        </w:rPr>
        <w:t>、运输</w:t>
      </w:r>
      <w:r>
        <w:rPr>
          <w:rFonts w:hint="eastAsia" w:ascii="方正仿宋_GBK" w:hAnsi="方正仿宋_GBK" w:eastAsia="方正仿宋_GBK" w:cs="方正仿宋_GBK"/>
          <w:color w:val="auto"/>
          <w:kern w:val="0"/>
          <w:sz w:val="28"/>
          <w:szCs w:val="28"/>
          <w:highlight w:val="none"/>
          <w:lang w:val="en-US" w:eastAsia="zh-Hans"/>
        </w:rPr>
        <w:t>费</w:t>
      </w:r>
      <w:r>
        <w:rPr>
          <w:rFonts w:hint="eastAsia"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en-US" w:eastAsia="zh-Hans"/>
        </w:rPr>
        <w:t>搬运费</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rPr>
        <w:t>保险、检验</w:t>
      </w:r>
      <w:r>
        <w:rPr>
          <w:rFonts w:hint="eastAsia" w:ascii="方正仿宋_GBK" w:hAnsi="方正仿宋_GBK" w:eastAsia="方正仿宋_GBK" w:cs="方正仿宋_GBK"/>
          <w:color w:val="auto"/>
          <w:kern w:val="0"/>
          <w:sz w:val="28"/>
          <w:szCs w:val="28"/>
          <w:highlight w:val="none"/>
          <w:lang w:val="en-US" w:eastAsia="zh-Hans"/>
        </w:rPr>
        <w:t>费</w:t>
      </w:r>
      <w:r>
        <w:rPr>
          <w:rFonts w:hint="eastAsia" w:ascii="方正仿宋_GBK" w:hAnsi="方正仿宋_GBK" w:eastAsia="方正仿宋_GBK" w:cs="方正仿宋_GBK"/>
          <w:color w:val="auto"/>
          <w:kern w:val="0"/>
          <w:sz w:val="28"/>
          <w:szCs w:val="28"/>
          <w:highlight w:val="none"/>
        </w:rPr>
        <w:t>、货款</w:t>
      </w:r>
      <w:r>
        <w:rPr>
          <w:rFonts w:hint="default" w:ascii="方正仿宋_GBK" w:hAnsi="方正仿宋_GBK" w:eastAsia="方正仿宋_GBK" w:cs="方正仿宋_GBK"/>
          <w:color w:val="auto"/>
          <w:kern w:val="0"/>
          <w:sz w:val="28"/>
          <w:szCs w:val="28"/>
          <w:highlight w:val="none"/>
        </w:rPr>
        <w:t>资金</w:t>
      </w:r>
      <w:r>
        <w:rPr>
          <w:rFonts w:hint="eastAsia" w:ascii="方正仿宋_GBK" w:hAnsi="方正仿宋_GBK" w:eastAsia="方正仿宋_GBK" w:cs="方正仿宋_GBK"/>
          <w:color w:val="auto"/>
          <w:kern w:val="0"/>
          <w:sz w:val="28"/>
          <w:szCs w:val="28"/>
          <w:highlight w:val="none"/>
        </w:rPr>
        <w:t>利息及</w:t>
      </w:r>
      <w:r>
        <w:rPr>
          <w:rFonts w:hint="default" w:ascii="方正仿宋_GBK" w:hAnsi="方正仿宋_GBK" w:eastAsia="方正仿宋_GBK" w:cs="方正仿宋_GBK"/>
          <w:color w:val="auto"/>
          <w:kern w:val="0"/>
          <w:sz w:val="28"/>
          <w:szCs w:val="28"/>
          <w:highlight w:val="none"/>
        </w:rPr>
        <w:t>融资</w:t>
      </w:r>
      <w:r>
        <w:rPr>
          <w:rFonts w:hint="eastAsia" w:ascii="方正仿宋_GBK" w:hAnsi="方正仿宋_GBK" w:eastAsia="方正仿宋_GBK" w:cs="方正仿宋_GBK"/>
          <w:color w:val="auto"/>
          <w:kern w:val="0"/>
          <w:sz w:val="28"/>
          <w:szCs w:val="28"/>
          <w:highlight w:val="none"/>
        </w:rPr>
        <w:t>手续费等）。</w:t>
      </w:r>
    </w:p>
    <w:p w14:paraId="0B956EA8">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（4）如在使用过程中发生质量问题，甲方可选择要求乙方配合修复或要求乙方重新供货。</w:t>
      </w:r>
    </w:p>
    <w:p w14:paraId="10353364">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（5）在质保期内，乙方应对货物出现的质量及安全问题负责处理解决并承担一切费用。</w:t>
      </w:r>
    </w:p>
    <w:p w14:paraId="2DECA797">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6.</w:t>
      </w:r>
      <w:r>
        <w:rPr>
          <w:rFonts w:hint="eastAsia" w:ascii="方正仿宋_GBK" w:hAnsi="方正仿宋_GBK" w:eastAsia="方正仿宋_GBK" w:cs="方正仿宋_GBK"/>
          <w:color w:val="auto"/>
          <w:kern w:val="0"/>
          <w:sz w:val="28"/>
          <w:szCs w:val="28"/>
          <w:highlight w:val="none"/>
        </w:rPr>
        <w:t>质保期届满且</w:t>
      </w:r>
      <w:r>
        <w:rPr>
          <w:rFonts w:hint="eastAsia" w:ascii="方正仿宋_GBK" w:hAnsi="方正仿宋_GBK" w:eastAsia="方正仿宋_GBK" w:cs="方正仿宋_GBK"/>
          <w:color w:val="auto"/>
          <w:kern w:val="0"/>
          <w:sz w:val="28"/>
          <w:szCs w:val="28"/>
          <w:highlight w:val="none"/>
          <w:lang w:val="en-US" w:eastAsia="zh-Hans"/>
        </w:rPr>
        <w:t>甲方确认</w:t>
      </w:r>
      <w:r>
        <w:rPr>
          <w:rFonts w:hint="eastAsia" w:ascii="方正仿宋_GBK" w:hAnsi="方正仿宋_GBK" w:eastAsia="方正仿宋_GBK" w:cs="方正仿宋_GBK"/>
          <w:color w:val="auto"/>
          <w:kern w:val="0"/>
          <w:sz w:val="28"/>
          <w:szCs w:val="28"/>
          <w:highlight w:val="none"/>
        </w:rPr>
        <w:t>乙方不存在未履行质保义务的行为，甲方收到乙方提交的退还质保金</w:t>
      </w:r>
      <w:r>
        <w:rPr>
          <w:rFonts w:hint="eastAsia" w:ascii="方正仿宋_GBK" w:hAnsi="方正仿宋_GBK" w:eastAsia="方正仿宋_GBK" w:cs="方正仿宋_GBK"/>
          <w:color w:val="auto"/>
          <w:kern w:val="0"/>
          <w:sz w:val="28"/>
          <w:szCs w:val="28"/>
          <w:highlight w:val="none"/>
          <w:lang w:val="en-US" w:eastAsia="zh-Hans"/>
        </w:rPr>
        <w:t>书面</w:t>
      </w:r>
      <w:r>
        <w:rPr>
          <w:rFonts w:hint="eastAsia" w:ascii="方正仿宋_GBK" w:hAnsi="方正仿宋_GBK" w:eastAsia="方正仿宋_GBK" w:cs="方正仿宋_GBK"/>
          <w:color w:val="auto"/>
          <w:kern w:val="0"/>
          <w:sz w:val="28"/>
          <w:szCs w:val="28"/>
          <w:highlight w:val="none"/>
        </w:rPr>
        <w:t>申请</w:t>
      </w:r>
      <w:r>
        <w:rPr>
          <w:rFonts w:hint="eastAsia" w:ascii="方正仿宋_GBK" w:hAnsi="方正仿宋_GBK" w:eastAsia="方正仿宋_GBK" w:cs="方正仿宋_GBK"/>
          <w:color w:val="auto"/>
          <w:kern w:val="0"/>
          <w:sz w:val="28"/>
          <w:szCs w:val="28"/>
          <w:highlight w:val="none"/>
          <w:lang w:val="en-US" w:eastAsia="zh-Hans"/>
        </w:rPr>
        <w:t>及对应金额发票</w:t>
      </w:r>
      <w:r>
        <w:rPr>
          <w:rFonts w:hint="eastAsia" w:ascii="方正仿宋_GBK" w:hAnsi="方正仿宋_GBK" w:eastAsia="方正仿宋_GBK" w:cs="方正仿宋_GBK"/>
          <w:color w:val="auto"/>
          <w:kern w:val="0"/>
          <w:sz w:val="28"/>
          <w:szCs w:val="28"/>
          <w:highlight w:val="none"/>
        </w:rPr>
        <w:t>后无息退还</w:t>
      </w:r>
      <w:r>
        <w:rPr>
          <w:rFonts w:hint="eastAsia" w:ascii="方正仿宋_GBK" w:hAnsi="方正仿宋_GBK" w:eastAsia="方正仿宋_GBK" w:cs="方正仿宋_GBK"/>
          <w:color w:val="auto"/>
          <w:kern w:val="0"/>
          <w:sz w:val="28"/>
          <w:szCs w:val="28"/>
          <w:highlight w:val="none"/>
          <w:lang w:eastAsia="zh-CN"/>
        </w:rPr>
        <w:t>质保金（若有）</w:t>
      </w:r>
      <w:r>
        <w:rPr>
          <w:rFonts w:hint="eastAsia" w:ascii="方正仿宋_GBK" w:hAnsi="方正仿宋_GBK" w:eastAsia="方正仿宋_GBK" w:cs="方正仿宋_GBK"/>
          <w:color w:val="auto"/>
          <w:kern w:val="0"/>
          <w:sz w:val="28"/>
          <w:szCs w:val="28"/>
          <w:highlight w:val="none"/>
        </w:rPr>
        <w:t>。</w:t>
      </w:r>
    </w:p>
    <w:p w14:paraId="38227782">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黑体_GBK" w:hAnsi="方正黑体_GBK" w:eastAsia="方正黑体_GBK" w:cs="方正黑体_GBK"/>
          <w:color w:val="auto"/>
          <w:kern w:val="0"/>
          <w:sz w:val="28"/>
          <w:szCs w:val="28"/>
          <w:highlight w:val="none"/>
          <w:lang w:val="zh-CN"/>
        </w:rPr>
      </w:pPr>
      <w:r>
        <w:rPr>
          <w:rFonts w:hint="eastAsia" w:ascii="方正黑体_GBK" w:hAnsi="方正黑体_GBK" w:eastAsia="方正黑体_GBK" w:cs="方正黑体_GBK"/>
          <w:color w:val="auto"/>
          <w:kern w:val="0"/>
          <w:sz w:val="28"/>
          <w:szCs w:val="28"/>
          <w:highlight w:val="none"/>
        </w:rPr>
        <w:t>八</w:t>
      </w:r>
      <w:r>
        <w:rPr>
          <w:rFonts w:hint="eastAsia" w:ascii="方正黑体_GBK" w:hAnsi="方正黑体_GBK" w:eastAsia="方正黑体_GBK" w:cs="方正黑体_GBK"/>
          <w:color w:val="auto"/>
          <w:kern w:val="0"/>
          <w:sz w:val="28"/>
          <w:szCs w:val="28"/>
          <w:highlight w:val="none"/>
          <w:lang w:val="zh-CN"/>
        </w:rPr>
        <w:t>、违约责任</w:t>
      </w:r>
    </w:p>
    <w:p w14:paraId="6BF604DA">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1.乙方必须按甲方要求供应材料，如不符要求，甲方可无条件不予验收</w:t>
      </w:r>
      <w:r>
        <w:rPr>
          <w:rFonts w:hint="default"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en-US" w:eastAsia="zh-Hans"/>
        </w:rPr>
        <w:t>要求无偿</w:t>
      </w:r>
      <w:r>
        <w:rPr>
          <w:rFonts w:hint="eastAsia" w:ascii="方正仿宋_GBK" w:hAnsi="方正仿宋_GBK" w:eastAsia="方正仿宋_GBK" w:cs="方正仿宋_GBK"/>
          <w:color w:val="auto"/>
          <w:kern w:val="0"/>
          <w:sz w:val="28"/>
          <w:szCs w:val="28"/>
          <w:highlight w:val="none"/>
        </w:rPr>
        <w:t>退货</w:t>
      </w:r>
      <w:r>
        <w:rPr>
          <w:rFonts w:hint="default"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en-US" w:eastAsia="zh-Hans"/>
        </w:rPr>
        <w:t>换货</w:t>
      </w:r>
      <w:r>
        <w:rPr>
          <w:rFonts w:hint="eastAsia" w:ascii="方正仿宋_GBK" w:hAnsi="方正仿宋_GBK" w:eastAsia="方正仿宋_GBK" w:cs="方正仿宋_GBK"/>
          <w:color w:val="auto"/>
          <w:kern w:val="0"/>
          <w:sz w:val="28"/>
          <w:szCs w:val="28"/>
          <w:highlight w:val="none"/>
        </w:rPr>
        <w:t>，所产生费用由乙方自行负责，因此给甲方造成的损失均由乙方承担。</w:t>
      </w:r>
    </w:p>
    <w:p w14:paraId="72FB3CC4">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2.如乙方逾期交货或迟延完成安装调试（如有），每逾期一天，甲方有权按照合同暂定含税总价0.5%的标准计取违约金，逾期超过3天的，甲方有权解除合同、要求乙方退还已支付款项（如有）并支付合同暂定含税总价20%的违约金，且因此给甲方造成的损失，包括但不限于甲方为实现债权产生的诉讼费、律师费、差旅费等，乙方应当全额承担。前述违约金、损失等甲方均有权从乙方缴纳的入库保证金和结算款（如有）中扣除。</w:t>
      </w:r>
    </w:p>
    <w:p w14:paraId="150DB460">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default" w:ascii="方正仿宋_GBK" w:hAnsi="方正仿宋_GBK" w:eastAsia="方正仿宋_GBK" w:cs="方正仿宋_GBK"/>
          <w:color w:val="auto"/>
          <w:kern w:val="0"/>
          <w:sz w:val="28"/>
          <w:szCs w:val="28"/>
          <w:highlight w:val="none"/>
          <w:lang w:eastAsia="zh-Hans"/>
        </w:rPr>
      </w:pPr>
      <w:r>
        <w:rPr>
          <w:rFonts w:hint="eastAsia" w:ascii="方正仿宋_GBK" w:hAnsi="方正仿宋_GBK" w:eastAsia="方正仿宋_GBK" w:cs="方正仿宋_GBK"/>
          <w:color w:val="auto"/>
          <w:kern w:val="0"/>
          <w:sz w:val="28"/>
          <w:szCs w:val="28"/>
          <w:highlight w:val="none"/>
        </w:rPr>
        <w:t>3.</w:t>
      </w:r>
      <w:r>
        <w:rPr>
          <w:rFonts w:hint="eastAsia" w:ascii="方正仿宋_GBK" w:hAnsi="方正仿宋_GBK" w:eastAsia="方正仿宋_GBK" w:cs="方正仿宋_GBK"/>
          <w:color w:val="auto"/>
          <w:kern w:val="0"/>
          <w:sz w:val="28"/>
          <w:szCs w:val="28"/>
          <w:highlight w:val="none"/>
          <w:lang w:val="en-US" w:eastAsia="zh-Hans"/>
        </w:rPr>
        <w:t>因乙方供货全部或部分不合格</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甲方有权限时要求乙方退换全部或部分不合格货物</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因乙方供货不合格致使工期延误导致甲方的损失</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包括但不限于工期延误导致业主单位对甲方的罚款</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违约金等</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均由乙方承担</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甲方承担责任后有权向乙方追偿</w:t>
      </w:r>
      <w:r>
        <w:rPr>
          <w:rFonts w:hint="default" w:ascii="方正仿宋_GBK" w:hAnsi="方正仿宋_GBK" w:eastAsia="方正仿宋_GBK" w:cs="方正仿宋_GBK"/>
          <w:color w:val="auto"/>
          <w:kern w:val="0"/>
          <w:sz w:val="28"/>
          <w:szCs w:val="28"/>
          <w:highlight w:val="none"/>
          <w:lang w:eastAsia="zh-Hans"/>
        </w:rPr>
        <w:t>。</w:t>
      </w:r>
    </w:p>
    <w:p w14:paraId="53CBABAF">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如乙方未按时退换不合格部分货物，该部分货物对应的款项，甲方无需向乙方支付，且甲方有权按照</w:t>
      </w:r>
      <w:r>
        <w:rPr>
          <w:rFonts w:hint="eastAsia" w:ascii="方正仿宋_GBK" w:hAnsi="方正仿宋_GBK" w:eastAsia="方正仿宋_GBK" w:cs="方正仿宋_GBK"/>
          <w:color w:val="auto"/>
          <w:kern w:val="0"/>
          <w:sz w:val="28"/>
          <w:szCs w:val="28"/>
          <w:highlight w:val="none"/>
          <w:lang w:val="en-US" w:eastAsia="zh-CN"/>
        </w:rPr>
        <w:t>当期供货含税总金额</w:t>
      </w:r>
      <w:r>
        <w:rPr>
          <w:rFonts w:hint="eastAsia" w:ascii="方正仿宋_GBK" w:hAnsi="方正仿宋_GBK" w:eastAsia="方正仿宋_GBK" w:cs="方正仿宋_GBK"/>
          <w:color w:val="auto"/>
          <w:kern w:val="0"/>
          <w:sz w:val="28"/>
          <w:szCs w:val="28"/>
          <w:highlight w:val="none"/>
        </w:rPr>
        <w:t>0.5%的标准按日计算违约金直至乙方完成退换</w:t>
      </w:r>
      <w:r>
        <w:rPr>
          <w:rFonts w:hint="default"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en-US" w:eastAsia="zh-Hans"/>
        </w:rPr>
        <w:t>由此造成乙方逾期交货所产生的责任及后果</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由乙方自行承担</w:t>
      </w:r>
      <w:r>
        <w:rPr>
          <w:rFonts w:hint="eastAsia" w:ascii="方正仿宋_GBK" w:hAnsi="方正仿宋_GBK" w:eastAsia="方正仿宋_GBK" w:cs="方正仿宋_GBK"/>
          <w:color w:val="auto"/>
          <w:kern w:val="0"/>
          <w:sz w:val="28"/>
          <w:szCs w:val="28"/>
          <w:highlight w:val="none"/>
        </w:rPr>
        <w:t>。</w:t>
      </w:r>
    </w:p>
    <w:p w14:paraId="514B97E1">
      <w:pPr>
        <w:pStyle w:val="4"/>
        <w:keepNext w:val="0"/>
        <w:keepLines w:val="0"/>
        <w:pageBreakBefore w:val="0"/>
        <w:widowControl w:val="0"/>
        <w:numPr>
          <w:ilvl w:val="0"/>
          <w:numId w:val="2"/>
        </w:numPr>
        <w:kinsoku/>
        <w:wordWrap/>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乙方保证甲方在使用本合同项下货物或货物的任何一部分时，不会产生因第三方提出的包括但不限于侵犯其专利权、商标权等知识产权和侵犯其所有权、抵押权等物权及其他权利而引发的纠纷。如有纠纷，乙方应承担全部责任，并赔偿因此给甲方所造成的损失，损失包括但不限于诉讼费、律师费以及间接损失等。</w:t>
      </w:r>
    </w:p>
    <w:p w14:paraId="4F68B0B3">
      <w:pPr>
        <w:pStyle w:val="4"/>
        <w:keepNext w:val="0"/>
        <w:keepLines w:val="0"/>
        <w:pageBreakBefore w:val="0"/>
        <w:widowControl w:val="0"/>
        <w:numPr>
          <w:ilvl w:val="0"/>
          <w:numId w:val="0"/>
        </w:numPr>
        <w:kinsoku/>
        <w:wordWrap/>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乙方承诺其供货渠道合法正规、并于供货时提供相应的证明文件，否则甲方有权拒绝验收，合同履行期限不予顺延。</w:t>
      </w:r>
    </w:p>
    <w:p w14:paraId="50DF10A2">
      <w:pPr>
        <w:keepNext w:val="0"/>
        <w:keepLines w:val="0"/>
        <w:pageBreakBefore w:val="0"/>
        <w:widowControl w:val="0"/>
        <w:kinsoku/>
        <w:wordWrap/>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lang w:val="en-US" w:eastAsia="zh-CN" w:bidi="zh-CN"/>
        </w:rPr>
      </w:pPr>
      <w:r>
        <w:rPr>
          <w:rFonts w:hint="eastAsia" w:ascii="方正仿宋_GBK" w:hAnsi="方正仿宋_GBK" w:eastAsia="方正仿宋_GBK" w:cs="方正仿宋_GBK"/>
          <w:color w:val="auto"/>
          <w:kern w:val="0"/>
          <w:sz w:val="28"/>
          <w:szCs w:val="28"/>
          <w:highlight w:val="none"/>
          <w:lang w:val="en-US" w:eastAsia="zh-CN" w:bidi="zh-CN"/>
        </w:rPr>
        <w:t>5.</w:t>
      </w:r>
      <w:r>
        <w:rPr>
          <w:rFonts w:hint="eastAsia" w:ascii="方正仿宋_GBK" w:hAnsi="方正仿宋_GBK" w:eastAsia="方正仿宋_GBK" w:cs="方正仿宋_GBK"/>
          <w:color w:val="auto"/>
          <w:kern w:val="0"/>
          <w:sz w:val="28"/>
          <w:szCs w:val="28"/>
          <w:highlight w:val="none"/>
          <w:lang w:val="zh-CN" w:eastAsia="zh-CN" w:bidi="zh-CN"/>
        </w:rPr>
        <w:t>本合同范围的货物，应由乙方直接供应，非经甲方</w:t>
      </w:r>
      <w:r>
        <w:rPr>
          <w:rFonts w:hint="eastAsia" w:ascii="方正仿宋_GBK" w:hAnsi="方正仿宋_GBK" w:eastAsia="方正仿宋_GBK" w:cs="方正仿宋_GBK"/>
          <w:color w:val="auto"/>
          <w:kern w:val="0"/>
          <w:sz w:val="28"/>
          <w:szCs w:val="28"/>
          <w:highlight w:val="none"/>
          <w:lang w:val="en-US" w:eastAsia="zh-CN" w:bidi="zh-CN"/>
        </w:rPr>
        <w:t>书面同意，</w:t>
      </w:r>
      <w:r>
        <w:rPr>
          <w:rFonts w:hint="eastAsia" w:ascii="方正仿宋_GBK" w:hAnsi="方正仿宋_GBK" w:eastAsia="方正仿宋_GBK" w:cs="方正仿宋_GBK"/>
          <w:color w:val="auto"/>
          <w:kern w:val="0"/>
          <w:sz w:val="28"/>
          <w:szCs w:val="28"/>
          <w:highlight w:val="none"/>
          <w:lang w:val="zh-CN" w:eastAsia="zh-CN" w:bidi="zh-CN"/>
        </w:rPr>
        <w:t>不得转让</w:t>
      </w:r>
      <w:r>
        <w:rPr>
          <w:rFonts w:hint="eastAsia" w:ascii="方正仿宋_GBK" w:hAnsi="方正仿宋_GBK" w:eastAsia="方正仿宋_GBK" w:cs="方正仿宋_GBK"/>
          <w:color w:val="auto"/>
          <w:kern w:val="0"/>
          <w:sz w:val="28"/>
          <w:szCs w:val="28"/>
          <w:highlight w:val="none"/>
          <w:lang w:val="en-US" w:eastAsia="zh-Hans" w:bidi="zh-CN"/>
        </w:rPr>
        <w:t>第三方</w:t>
      </w:r>
      <w:r>
        <w:rPr>
          <w:rFonts w:hint="eastAsia" w:ascii="方正仿宋_GBK" w:hAnsi="方正仿宋_GBK" w:eastAsia="方正仿宋_GBK" w:cs="方正仿宋_GBK"/>
          <w:color w:val="auto"/>
          <w:kern w:val="0"/>
          <w:sz w:val="28"/>
          <w:szCs w:val="28"/>
          <w:highlight w:val="none"/>
          <w:lang w:val="zh-CN" w:eastAsia="zh-CN" w:bidi="zh-CN"/>
        </w:rPr>
        <w:t>供应，</w:t>
      </w:r>
      <w:r>
        <w:rPr>
          <w:rFonts w:hint="eastAsia" w:ascii="方正仿宋_GBK" w:hAnsi="方正仿宋_GBK" w:eastAsia="方正仿宋_GBK" w:cs="方正仿宋_GBK"/>
          <w:color w:val="auto"/>
          <w:kern w:val="0"/>
          <w:sz w:val="28"/>
          <w:szCs w:val="28"/>
          <w:highlight w:val="none"/>
          <w:lang w:val="en-US" w:eastAsia="zh-Hans" w:bidi="zh-CN"/>
        </w:rPr>
        <w:t>否则</w:t>
      </w:r>
      <w:r>
        <w:rPr>
          <w:rFonts w:hint="eastAsia" w:ascii="方正仿宋_GBK" w:hAnsi="方正仿宋_GBK" w:eastAsia="方正仿宋_GBK" w:cs="方正仿宋_GBK"/>
          <w:color w:val="auto"/>
          <w:kern w:val="0"/>
          <w:sz w:val="28"/>
          <w:szCs w:val="28"/>
          <w:highlight w:val="none"/>
          <w:lang w:val="en-US" w:eastAsia="zh-CN" w:bidi="zh-CN"/>
        </w:rPr>
        <w:t>甲方有权解除合同。</w:t>
      </w:r>
    </w:p>
    <w:p w14:paraId="2658FCEF">
      <w:pPr>
        <w:pStyle w:val="4"/>
        <w:adjustRightInd w:val="0"/>
        <w:snapToGrid w:val="0"/>
        <w:spacing w:line="594" w:lineRule="exact"/>
        <w:ind w:firstLine="560" w:firstLineChars="200"/>
        <w:rPr>
          <w:rFonts w:hint="eastAsia" w:ascii="方正仿宋_GBK" w:hAnsi="方正仿宋_GBK" w:eastAsia="方正仿宋_GBK" w:cs="方正仿宋_GBK"/>
          <w:color w:val="auto"/>
          <w:kern w:val="0"/>
          <w:sz w:val="28"/>
          <w:szCs w:val="28"/>
          <w:highlight w:val="none"/>
          <w:lang w:val="en-US" w:eastAsia="zh-CN" w:bidi="zh-CN"/>
        </w:rPr>
      </w:pPr>
      <w:r>
        <w:rPr>
          <w:rFonts w:hint="eastAsia" w:ascii="方正仿宋_GBK" w:hAnsi="方正仿宋_GBK" w:eastAsia="方正仿宋_GBK" w:cs="方正仿宋_GBK"/>
          <w:color w:val="auto"/>
          <w:kern w:val="0"/>
          <w:sz w:val="28"/>
          <w:szCs w:val="28"/>
          <w:highlight w:val="none"/>
          <w:lang w:val="en-US" w:eastAsia="zh-CN" w:bidi="zh-CN"/>
        </w:rPr>
        <w:t>6.乙方承诺提供货物符合国家、市、行业质量及安装调试规范和标准、符合甲方的要求和项目需要，否则甲方有权要求乙方限时无条件对货物进行更换、拆除、重新安装等；乙方拒绝更换、拆除、重新安装或在规定时间内未完成更换、拆除、重新安装的，或更换、拆除、重新安装后仍达不到前述标准的，甲方有权拒绝支付该部分货物对应的任何费用，此种情形下，即视为乙方迟延供货</w:t>
      </w:r>
      <w:r>
        <w:rPr>
          <w:rFonts w:hint="default" w:ascii="方正仿宋_GBK" w:hAnsi="方正仿宋_GBK" w:eastAsia="方正仿宋_GBK" w:cs="方正仿宋_GBK"/>
          <w:color w:val="auto"/>
          <w:kern w:val="0"/>
          <w:sz w:val="28"/>
          <w:szCs w:val="28"/>
          <w:highlight w:val="none"/>
          <w:lang w:eastAsia="zh-CN" w:bidi="zh-CN"/>
        </w:rPr>
        <w:t>，</w:t>
      </w:r>
      <w:r>
        <w:rPr>
          <w:rFonts w:hint="eastAsia" w:ascii="方正仿宋_GBK" w:hAnsi="方正仿宋_GBK" w:eastAsia="方正仿宋_GBK" w:cs="方正仿宋_GBK"/>
          <w:color w:val="auto"/>
          <w:kern w:val="0"/>
          <w:sz w:val="28"/>
          <w:szCs w:val="28"/>
          <w:highlight w:val="none"/>
          <w:lang w:val="en-US" w:eastAsia="zh-Hans" w:bidi="zh-CN"/>
        </w:rPr>
        <w:t>甲方有权按照本合同约定要求乙方承担违约责任</w:t>
      </w:r>
      <w:r>
        <w:rPr>
          <w:rFonts w:hint="eastAsia" w:ascii="方正仿宋_GBK" w:hAnsi="方正仿宋_GBK" w:eastAsia="方正仿宋_GBK" w:cs="方正仿宋_GBK"/>
          <w:color w:val="auto"/>
          <w:kern w:val="0"/>
          <w:sz w:val="28"/>
          <w:szCs w:val="28"/>
          <w:highlight w:val="none"/>
          <w:lang w:val="en-US" w:eastAsia="zh-CN" w:bidi="zh-CN"/>
        </w:rPr>
        <w:t>。</w:t>
      </w:r>
    </w:p>
    <w:p w14:paraId="0ED114E5">
      <w:pPr>
        <w:pStyle w:val="4"/>
        <w:adjustRightInd w:val="0"/>
        <w:snapToGrid w:val="0"/>
        <w:spacing w:line="594" w:lineRule="exact"/>
        <w:ind w:firstLine="560" w:firstLineChars="200"/>
        <w:rPr>
          <w:rFonts w:hint="eastAsia" w:ascii="方正仿宋_GBK" w:hAnsi="方正仿宋_GBK" w:eastAsia="方正仿宋_GBK" w:cs="方正仿宋_GBK"/>
          <w:color w:val="auto"/>
          <w:kern w:val="0"/>
          <w:sz w:val="28"/>
          <w:szCs w:val="28"/>
          <w:highlight w:val="none"/>
          <w:lang w:val="en-US" w:eastAsia="zh-CN" w:bidi="zh-CN"/>
        </w:rPr>
      </w:pPr>
      <w:r>
        <w:rPr>
          <w:rFonts w:hint="eastAsia" w:ascii="方正仿宋_GBK" w:hAnsi="方正仿宋_GBK" w:eastAsia="方正仿宋_GBK" w:cs="方正仿宋_GBK"/>
          <w:color w:val="auto"/>
          <w:kern w:val="0"/>
          <w:sz w:val="28"/>
          <w:szCs w:val="28"/>
          <w:highlight w:val="none"/>
          <w:lang w:val="en-US" w:eastAsia="zh-CN" w:bidi="zh-CN"/>
        </w:rPr>
        <w:t>7.乙方在履行合同过程中自行负责相关工作人员及货物的安全问题，做好过程中的安全防护工作，并自行对发生的安全责任事故承担全部责任（包括但不限于给甲方、乙方或任何第三方造成的人身损害、财产损失）；如任何第三方向甲方主张责任、给甲方造成的任何损失，甲方均有权向乙方追偿。</w:t>
      </w:r>
    </w:p>
    <w:p w14:paraId="15AFF92F">
      <w:pPr>
        <w:pStyle w:val="4"/>
        <w:adjustRightInd/>
        <w:snapToGrid/>
        <w:spacing w:line="240" w:lineRule="auto"/>
        <w:ind w:firstLine="560" w:firstLineChars="200"/>
        <w:rPr>
          <w:rFonts w:hint="eastAsia" w:ascii="方正仿宋_GBK" w:hAnsi="方正仿宋_GBK" w:eastAsia="方正仿宋_GBK" w:cs="方正仿宋_GBK"/>
          <w:color w:val="auto"/>
          <w:kern w:val="0"/>
          <w:sz w:val="28"/>
          <w:szCs w:val="28"/>
          <w:highlight w:val="none"/>
          <w:lang w:val="en-US" w:eastAsia="zh-CN" w:bidi="zh-CN"/>
        </w:rPr>
      </w:pPr>
      <w:r>
        <w:rPr>
          <w:rFonts w:hint="eastAsia" w:ascii="方正仿宋_GBK" w:hAnsi="方正仿宋_GBK" w:eastAsia="方正仿宋_GBK" w:cs="方正仿宋_GBK"/>
          <w:color w:val="auto"/>
          <w:kern w:val="0"/>
          <w:sz w:val="28"/>
          <w:szCs w:val="28"/>
          <w:highlight w:val="none"/>
          <w:lang w:val="en-US" w:eastAsia="zh-CN" w:bidi="zh-CN"/>
        </w:rPr>
        <w:t>8.如因乙方供货、安装的质量问题导致安全责任事故发生的，由乙方承担全部责任（包括但不限于给甲方、乙方或任何第三方造成的人身损害、财产损失）</w:t>
      </w:r>
      <w:r>
        <w:rPr>
          <w:rFonts w:hint="default" w:ascii="方正仿宋_GBK" w:hAnsi="方正仿宋_GBK" w:eastAsia="方正仿宋_GBK" w:cs="方正仿宋_GBK"/>
          <w:color w:val="auto"/>
          <w:kern w:val="0"/>
          <w:sz w:val="28"/>
          <w:szCs w:val="28"/>
          <w:highlight w:val="none"/>
          <w:lang w:eastAsia="zh-CN" w:bidi="zh-CN"/>
        </w:rPr>
        <w:t>，</w:t>
      </w:r>
      <w:r>
        <w:rPr>
          <w:rFonts w:hint="eastAsia" w:ascii="方正仿宋_GBK" w:hAnsi="方正仿宋_GBK" w:eastAsia="方正仿宋_GBK" w:cs="方正仿宋_GBK"/>
          <w:color w:val="auto"/>
          <w:kern w:val="0"/>
          <w:sz w:val="28"/>
          <w:szCs w:val="28"/>
          <w:highlight w:val="none"/>
          <w:lang w:val="en-US" w:eastAsia="zh-Hans" w:bidi="zh-CN"/>
        </w:rPr>
        <w:t>甲方有权解除合同</w:t>
      </w:r>
      <w:r>
        <w:rPr>
          <w:rFonts w:hint="eastAsia" w:ascii="方正仿宋_GBK" w:hAnsi="方正仿宋_GBK" w:eastAsia="方正仿宋_GBK" w:cs="方正仿宋_GBK"/>
          <w:color w:val="auto"/>
          <w:kern w:val="0"/>
          <w:sz w:val="28"/>
          <w:szCs w:val="28"/>
          <w:highlight w:val="none"/>
          <w:lang w:val="en-US" w:eastAsia="zh-CN" w:bidi="zh-CN"/>
        </w:rPr>
        <w:t>。如任何第三方向甲方主张责任、给甲方造成的任何损失，甲方均有权向乙方追偿。</w:t>
      </w:r>
    </w:p>
    <w:p w14:paraId="5CB87C61">
      <w:pPr>
        <w:pStyle w:val="5"/>
        <w:adjustRightInd w:val="0"/>
        <w:snapToGrid w:val="0"/>
        <w:spacing w:line="594" w:lineRule="exact"/>
        <w:ind w:left="0" w:firstLine="560" w:firstLineChars="200"/>
        <w:rPr>
          <w:rFonts w:hint="default"/>
          <w:color w:val="auto"/>
          <w:highlight w:val="none"/>
          <w:lang w:val="en-US" w:eastAsia="zh-CN"/>
        </w:rPr>
      </w:pPr>
      <w:r>
        <w:rPr>
          <w:rFonts w:hint="eastAsia" w:ascii="方正仿宋_GBK" w:hAnsi="方正仿宋_GBK" w:eastAsia="方正仿宋_GBK" w:cs="方正仿宋_GBK"/>
          <w:color w:val="auto"/>
          <w:sz w:val="28"/>
          <w:szCs w:val="28"/>
          <w:highlight w:val="none"/>
          <w:lang w:val="en-US" w:eastAsia="zh-CN"/>
        </w:rPr>
        <w:t>9</w:t>
      </w:r>
      <w:r>
        <w:rPr>
          <w:rFonts w:hint="eastAsia" w:ascii="方正仿宋_GBK" w:hAnsi="方正仿宋_GBK" w:eastAsia="方正仿宋_GBK" w:cs="方正仿宋_GBK"/>
          <w:color w:val="auto"/>
          <w:sz w:val="28"/>
          <w:szCs w:val="28"/>
          <w:highlight w:val="none"/>
          <w:lang w:val="en-US" w:eastAsia="zh-Hans"/>
        </w:rPr>
        <w:t>.因乙方原因导致本合同解除或终止的</w:t>
      </w:r>
      <w:r>
        <w:rPr>
          <w:rFonts w:hint="eastAsia" w:ascii="方正仿宋_GBK" w:hAnsi="方正仿宋_GBK" w:eastAsia="方正仿宋_GBK" w:cs="方正仿宋_GBK"/>
          <w:color w:val="auto"/>
          <w:sz w:val="28"/>
          <w:szCs w:val="28"/>
          <w:highlight w:val="none"/>
          <w:lang w:eastAsia="zh-Hans"/>
        </w:rPr>
        <w:t>，</w:t>
      </w:r>
      <w:r>
        <w:rPr>
          <w:rFonts w:hint="eastAsia" w:ascii="方正仿宋_GBK" w:hAnsi="方正仿宋_GBK" w:eastAsia="方正仿宋_GBK" w:cs="方正仿宋_GBK"/>
          <w:color w:val="auto"/>
          <w:sz w:val="28"/>
          <w:szCs w:val="28"/>
          <w:highlight w:val="none"/>
          <w:lang w:val="en-US" w:eastAsia="zh-Hans"/>
        </w:rPr>
        <w:t>甲方有权要求乙方</w:t>
      </w:r>
      <w:r>
        <w:rPr>
          <w:rFonts w:hint="eastAsia" w:ascii="方正仿宋_GBK" w:hAnsi="方正仿宋_GBK" w:eastAsia="方正仿宋_GBK" w:cs="方正仿宋_GBK"/>
          <w:color w:val="auto"/>
          <w:sz w:val="28"/>
          <w:szCs w:val="28"/>
          <w:highlight w:val="none"/>
          <w:lang w:val="en-US" w:eastAsia="zh-CN"/>
        </w:rPr>
        <w:t>支付</w:t>
      </w:r>
      <w:r>
        <w:rPr>
          <w:rFonts w:hint="eastAsia" w:ascii="方正仿宋_GBK" w:hAnsi="方正仿宋_GBK" w:eastAsia="方正仿宋_GBK" w:cs="方正仿宋_GBK"/>
          <w:color w:val="auto"/>
          <w:sz w:val="28"/>
          <w:szCs w:val="28"/>
          <w:highlight w:val="none"/>
          <w:lang w:val="en-US" w:eastAsia="zh-Hans"/>
        </w:rPr>
        <w:t>已完成</w:t>
      </w:r>
      <w:r>
        <w:rPr>
          <w:rFonts w:hint="eastAsia" w:ascii="方正仿宋_GBK" w:hAnsi="方正仿宋_GBK" w:eastAsia="方正仿宋_GBK" w:cs="方正仿宋_GBK"/>
          <w:color w:val="auto"/>
          <w:kern w:val="0"/>
          <w:sz w:val="28"/>
          <w:szCs w:val="28"/>
          <w:highlight w:val="none"/>
          <w:lang w:val="en-US" w:eastAsia="zh-CN"/>
        </w:rPr>
        <w:t>供货含税总金额</w:t>
      </w:r>
      <w:r>
        <w:rPr>
          <w:rFonts w:hint="eastAsia" w:ascii="方正仿宋_GBK" w:hAnsi="方正仿宋_GBK" w:eastAsia="方正仿宋_GBK" w:cs="方正仿宋_GBK"/>
          <w:color w:val="auto"/>
          <w:sz w:val="28"/>
          <w:szCs w:val="28"/>
          <w:highlight w:val="none"/>
          <w:lang w:eastAsia="zh-Hans"/>
        </w:rPr>
        <w:t>20%</w:t>
      </w:r>
      <w:r>
        <w:rPr>
          <w:rFonts w:hint="eastAsia" w:ascii="方正仿宋_GBK" w:hAnsi="方正仿宋_GBK" w:eastAsia="方正仿宋_GBK" w:cs="方正仿宋_GBK"/>
          <w:color w:val="auto"/>
          <w:sz w:val="28"/>
          <w:szCs w:val="28"/>
          <w:highlight w:val="none"/>
          <w:lang w:val="en-US" w:eastAsia="zh-Hans"/>
        </w:rPr>
        <w:t>的违约</w:t>
      </w:r>
      <w:r>
        <w:rPr>
          <w:rFonts w:hint="eastAsia" w:ascii="方正仿宋_GBK" w:hAnsi="方正仿宋_GBK" w:eastAsia="方正仿宋_GBK" w:cs="方正仿宋_GBK"/>
          <w:color w:val="auto"/>
          <w:sz w:val="28"/>
          <w:szCs w:val="28"/>
          <w:highlight w:val="none"/>
          <w:lang w:val="en-US" w:eastAsia="zh-CN"/>
        </w:rPr>
        <w:t>金</w:t>
      </w:r>
      <w:r>
        <w:rPr>
          <w:rFonts w:hint="default" w:ascii="方正仿宋_GBK" w:hAnsi="方正仿宋_GBK" w:eastAsia="方正仿宋_GBK" w:cs="方正仿宋_GBK"/>
          <w:color w:val="auto"/>
          <w:sz w:val="28"/>
          <w:szCs w:val="28"/>
          <w:highlight w:val="none"/>
          <w:lang w:eastAsia="zh-CN"/>
        </w:rPr>
        <w:t>，</w:t>
      </w:r>
      <w:r>
        <w:rPr>
          <w:rFonts w:hint="eastAsia" w:ascii="方正仿宋_GBK" w:hAnsi="方正仿宋_GBK" w:eastAsia="方正仿宋_GBK" w:cs="方正仿宋_GBK"/>
          <w:color w:val="auto"/>
          <w:kern w:val="0"/>
          <w:sz w:val="28"/>
          <w:szCs w:val="28"/>
          <w:highlight w:val="none"/>
          <w:lang w:val="en-US" w:eastAsia="zh-CN" w:bidi="zh-CN"/>
        </w:rPr>
        <w:t>且因此给甲方造成的损失，包括但不限于甲方为实现债权产生的诉讼费、律师费、差旅费等，乙方应当全额承担</w:t>
      </w:r>
      <w:r>
        <w:rPr>
          <w:rFonts w:hint="eastAsia" w:ascii="方正仿宋_GBK" w:hAnsi="方正仿宋_GBK" w:eastAsia="方正仿宋_GBK" w:cs="方正仿宋_GBK"/>
          <w:color w:val="auto"/>
          <w:sz w:val="28"/>
          <w:szCs w:val="28"/>
          <w:highlight w:val="none"/>
          <w:lang w:eastAsia="zh-Hans"/>
        </w:rPr>
        <w:t>。</w:t>
      </w:r>
    </w:p>
    <w:p w14:paraId="3FD6F7CF">
      <w:pPr>
        <w:keepNext w:val="0"/>
        <w:keepLines w:val="0"/>
        <w:pageBreakBefore w:val="0"/>
        <w:kinsoku/>
        <w:overflowPunct/>
        <w:topLinePunct w:val="0"/>
        <w:autoSpaceDE w:val="0"/>
        <w:autoSpaceDN w:val="0"/>
        <w:bidi w:val="0"/>
        <w:adjustRightInd/>
        <w:snapToGrid/>
        <w:spacing w:line="594" w:lineRule="exact"/>
        <w:ind w:firstLine="560" w:firstLineChars="0"/>
        <w:jc w:val="left"/>
        <w:textAlignment w:val="auto"/>
        <w:rPr>
          <w:rFonts w:hint="eastAsia" w:ascii="方正仿宋_GBK" w:hAnsi="方正仿宋_GBK" w:eastAsia="方正仿宋_GBK" w:cs="方正仿宋_GBK"/>
          <w:color w:val="auto"/>
          <w:kern w:val="0"/>
          <w:sz w:val="28"/>
          <w:szCs w:val="28"/>
          <w:highlight w:val="none"/>
          <w:lang w:val="en-US" w:bidi="ar-SA"/>
        </w:rPr>
      </w:pPr>
      <w:r>
        <w:rPr>
          <w:rFonts w:hint="default" w:ascii="方正仿宋_GBK" w:hAnsi="方正仿宋_GBK" w:eastAsia="方正仿宋_GBK" w:cs="方正仿宋_GBK"/>
          <w:color w:val="auto"/>
          <w:kern w:val="0"/>
          <w:sz w:val="28"/>
          <w:szCs w:val="28"/>
          <w:highlight w:val="none"/>
          <w:lang w:bidi="ar-SA"/>
        </w:rPr>
        <w:t>10</w:t>
      </w:r>
      <w:r>
        <w:rPr>
          <w:rFonts w:hint="eastAsia" w:ascii="方正仿宋_GBK" w:hAnsi="方正仿宋_GBK" w:eastAsia="方正仿宋_GBK" w:cs="方正仿宋_GBK"/>
          <w:color w:val="auto"/>
          <w:kern w:val="0"/>
          <w:sz w:val="28"/>
          <w:szCs w:val="28"/>
          <w:highlight w:val="none"/>
          <w:lang w:val="en-US" w:eastAsia="zh-Hans" w:bidi="ar-SA"/>
        </w:rPr>
        <w:t>.</w:t>
      </w:r>
      <w:r>
        <w:rPr>
          <w:rFonts w:hint="eastAsia" w:ascii="方正仿宋_GBK" w:hAnsi="方正仿宋_GBK" w:eastAsia="方正仿宋_GBK" w:cs="方正仿宋_GBK"/>
          <w:color w:val="auto"/>
          <w:kern w:val="0"/>
          <w:sz w:val="28"/>
          <w:szCs w:val="28"/>
          <w:highlight w:val="none"/>
          <w:lang w:val="en-US" w:bidi="ar-SA"/>
        </w:rPr>
        <w:t>因不可抗</w:t>
      </w:r>
      <w:r>
        <w:rPr>
          <w:rFonts w:hint="default" w:ascii="方正仿宋_GBK" w:hAnsi="方正仿宋_GBK" w:eastAsia="方正仿宋_GBK" w:cs="方正仿宋_GBK"/>
          <w:color w:val="auto"/>
          <w:kern w:val="0"/>
          <w:sz w:val="28"/>
          <w:szCs w:val="28"/>
          <w:highlight w:val="none"/>
          <w:lang w:bidi="ar-SA"/>
        </w:rPr>
        <w:t>力</w:t>
      </w:r>
      <w:r>
        <w:rPr>
          <w:rFonts w:hint="eastAsia" w:ascii="方正仿宋_GBK" w:hAnsi="方正仿宋_GBK" w:eastAsia="方正仿宋_GBK" w:cs="方正仿宋_GBK"/>
          <w:color w:val="auto"/>
          <w:kern w:val="0"/>
          <w:sz w:val="28"/>
          <w:szCs w:val="28"/>
          <w:highlight w:val="none"/>
          <w:lang w:val="en-US" w:bidi="ar-SA"/>
        </w:rPr>
        <w:t>因素造成合同无法继续履行的，双方互不承担违约责任。</w:t>
      </w:r>
    </w:p>
    <w:p w14:paraId="7C801DCF">
      <w:pPr>
        <w:keepNext w:val="0"/>
        <w:keepLines w:val="0"/>
        <w:pageBreakBefore w:val="0"/>
        <w:kinsoku/>
        <w:overflowPunct/>
        <w:topLinePunct w:val="0"/>
        <w:autoSpaceDE w:val="0"/>
        <w:autoSpaceDN w:val="0"/>
        <w:bidi w:val="0"/>
        <w:adjustRightInd/>
        <w:snapToGrid/>
        <w:spacing w:line="594" w:lineRule="exact"/>
        <w:ind w:firstLine="560" w:firstLineChars="0"/>
        <w:jc w:val="left"/>
        <w:textAlignment w:val="auto"/>
        <w:rPr>
          <w:rFonts w:hint="eastAsia" w:ascii="方正仿宋_GBK" w:hAnsi="方正仿宋_GBK" w:eastAsia="方正仿宋_GBK" w:cs="方正仿宋_GBK"/>
          <w:color w:val="auto"/>
          <w:kern w:val="0"/>
          <w:sz w:val="28"/>
          <w:szCs w:val="28"/>
          <w:highlight w:val="none"/>
          <w:lang w:val="en-US" w:bidi="ar-SA"/>
        </w:rPr>
      </w:pPr>
      <w:r>
        <w:rPr>
          <w:rFonts w:hint="eastAsia" w:ascii="方正仿宋_GBK" w:hAnsi="方正仿宋_GBK" w:eastAsia="方正仿宋_GBK" w:cs="方正仿宋_GBK"/>
          <w:color w:val="auto"/>
          <w:kern w:val="0"/>
          <w:sz w:val="28"/>
          <w:szCs w:val="28"/>
          <w:highlight w:val="none"/>
          <w:lang w:val="en-US" w:bidi="ar-SA"/>
        </w:rPr>
        <w:t>11.乙方不得安排近五年内参与了对甲方集体上访、聚众闹事等影响甲方稳定生产作业的管理人员及现场人员进场；甲方将提前对乙方安排人员进行摸底排查，确有前述情形的，甲方有权限期要求乙方更换，乙方拒不更换，甲方有权拒绝乙方进场、对乙方按照1000元/天的标准计罚违约金直至乙方完成更换</w:t>
      </w:r>
      <w:r>
        <w:rPr>
          <w:rFonts w:hint="eastAsia" w:ascii="方正仿宋_GBK" w:hAnsi="方正仿宋_GBK" w:eastAsia="方正仿宋_GBK" w:cs="方正仿宋_GBK"/>
          <w:color w:val="auto"/>
          <w:kern w:val="0"/>
          <w:sz w:val="28"/>
          <w:szCs w:val="28"/>
          <w:highlight w:val="none"/>
          <w:lang w:val="en-US" w:eastAsia="zh-CN" w:bidi="ar-SA"/>
        </w:rPr>
        <w:t>，因此导致逾期完成本合同约定内容的后果及责任由乙方自行承担</w:t>
      </w:r>
      <w:r>
        <w:rPr>
          <w:rFonts w:hint="eastAsia" w:ascii="方正仿宋_GBK" w:hAnsi="方正仿宋_GBK" w:eastAsia="方正仿宋_GBK" w:cs="方正仿宋_GBK"/>
          <w:color w:val="auto"/>
          <w:kern w:val="0"/>
          <w:sz w:val="28"/>
          <w:szCs w:val="28"/>
          <w:highlight w:val="none"/>
          <w:lang w:val="en-US" w:bidi="ar-SA"/>
        </w:rPr>
        <w:t>。</w:t>
      </w:r>
    </w:p>
    <w:p w14:paraId="707BB0B2">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黑体_GBK" w:hAnsi="方正黑体_GBK" w:eastAsia="方正黑体_GBK" w:cs="方正黑体_GBK"/>
          <w:color w:val="auto"/>
          <w:kern w:val="0"/>
          <w:sz w:val="28"/>
          <w:szCs w:val="28"/>
          <w:highlight w:val="none"/>
          <w:lang w:val="zh-CN"/>
        </w:rPr>
      </w:pPr>
      <w:r>
        <w:rPr>
          <w:rFonts w:hint="eastAsia" w:ascii="方正黑体_GBK" w:hAnsi="方正黑体_GBK" w:eastAsia="方正黑体_GBK" w:cs="方正黑体_GBK"/>
          <w:color w:val="auto"/>
          <w:kern w:val="0"/>
          <w:sz w:val="28"/>
          <w:szCs w:val="28"/>
          <w:highlight w:val="none"/>
        </w:rPr>
        <w:t>九</w:t>
      </w:r>
      <w:r>
        <w:rPr>
          <w:rFonts w:hint="eastAsia" w:ascii="方正黑体_GBK" w:hAnsi="方正黑体_GBK" w:eastAsia="方正黑体_GBK" w:cs="方正黑体_GBK"/>
          <w:color w:val="auto"/>
          <w:kern w:val="0"/>
          <w:sz w:val="28"/>
          <w:szCs w:val="28"/>
          <w:highlight w:val="none"/>
          <w:lang w:val="zh-CN"/>
        </w:rPr>
        <w:t>、通知与送达</w:t>
      </w:r>
    </w:p>
    <w:p w14:paraId="510A67BB">
      <w:pPr>
        <w:keepNext w:val="0"/>
        <w:keepLines w:val="0"/>
        <w:pageBreakBefore w:val="0"/>
        <w:kinsoku/>
        <w:overflowPunct/>
        <w:topLinePunct w:val="0"/>
        <w:autoSpaceDE w:val="0"/>
        <w:autoSpaceDN w:val="0"/>
        <w:bidi w:val="0"/>
        <w:adjustRightInd w:val="0"/>
        <w:snapToGrid w:val="0"/>
        <w:spacing w:line="594" w:lineRule="exact"/>
        <w:ind w:firstLineChars="200"/>
        <w:jc w:val="left"/>
        <w:textAlignment w:val="auto"/>
        <w:rPr>
          <w:rFonts w:hint="eastAsia"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en-US" w:eastAsia="zh-Hans"/>
        </w:rPr>
        <w:t>甲</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乙双方</w:t>
      </w:r>
      <w:r>
        <w:rPr>
          <w:rFonts w:hint="default" w:ascii="方正仿宋_GBK" w:hAnsi="方正仿宋_GBK" w:eastAsia="方正仿宋_GBK" w:cs="方正仿宋_GBK"/>
          <w:color w:val="auto"/>
          <w:kern w:val="0"/>
          <w:sz w:val="28"/>
          <w:szCs w:val="28"/>
          <w:highlight w:val="none"/>
        </w:rPr>
        <w:t>确认订单、通知、要求、结算书等</w:t>
      </w:r>
      <w:r>
        <w:rPr>
          <w:rFonts w:hint="eastAsia" w:ascii="方正仿宋_GBK" w:hAnsi="方正仿宋_GBK" w:eastAsia="方正仿宋_GBK" w:cs="方正仿宋_GBK"/>
          <w:color w:val="auto"/>
          <w:kern w:val="0"/>
          <w:sz w:val="28"/>
          <w:szCs w:val="28"/>
          <w:highlight w:val="none"/>
          <w:lang w:val="zh-CN"/>
        </w:rPr>
        <w:t>书面函件按照以下约定进行送达。</w:t>
      </w:r>
    </w:p>
    <w:p w14:paraId="6EBEB5C5">
      <w:pPr>
        <w:keepNext w:val="0"/>
        <w:keepLines w:val="0"/>
        <w:pageBreakBefore w:val="0"/>
        <w:kinsoku/>
        <w:overflowPunct/>
        <w:topLinePunct w:val="0"/>
        <w:autoSpaceDE w:val="0"/>
        <w:autoSpaceDN w:val="0"/>
        <w:bidi w:val="0"/>
        <w:adjustRightInd w:val="0"/>
        <w:snapToGrid w:val="0"/>
        <w:spacing w:line="594" w:lineRule="exact"/>
        <w:ind w:firstLineChars="200"/>
        <w:jc w:val="left"/>
        <w:textAlignment w:val="auto"/>
        <w:rPr>
          <w:rFonts w:hint="eastAsia"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zh-CN"/>
        </w:rPr>
        <w:t>1</w:t>
      </w:r>
      <w:r>
        <w:rPr>
          <w:rFonts w:hint="eastAsia" w:ascii="方正仿宋_GBK" w:hAnsi="方正仿宋_GBK" w:eastAsia="方正仿宋_GBK" w:cs="方正仿宋_GBK"/>
          <w:color w:val="auto"/>
          <w:kern w:val="0"/>
          <w:sz w:val="28"/>
          <w:szCs w:val="28"/>
          <w:highlight w:val="none"/>
          <w:lang w:val="en-US" w:eastAsia="zh-CN"/>
        </w:rPr>
        <w:t>.</w:t>
      </w:r>
      <w:r>
        <w:rPr>
          <w:rFonts w:hint="eastAsia" w:ascii="方正仿宋_GBK" w:hAnsi="方正仿宋_GBK" w:eastAsia="方正仿宋_GBK" w:cs="方正仿宋_GBK"/>
          <w:color w:val="auto"/>
          <w:kern w:val="0"/>
          <w:sz w:val="28"/>
          <w:szCs w:val="28"/>
          <w:highlight w:val="none"/>
          <w:lang w:val="zh-CN"/>
        </w:rPr>
        <w:t>甲方接收文件地点：</w:t>
      </w:r>
      <w:r>
        <w:rPr>
          <w:rFonts w:hint="eastAsia" w:ascii="方正仿宋_GBK" w:hAnsi="方正仿宋_GBK" w:eastAsia="方正仿宋_GBK" w:cs="方正仿宋_GBK"/>
          <w:color w:val="auto"/>
          <w:kern w:val="0"/>
          <w:sz w:val="28"/>
          <w:szCs w:val="28"/>
          <w:highlight w:val="none"/>
          <w:u w:val="single"/>
          <w:lang w:val="zh-CN"/>
        </w:rPr>
        <w:t xml:space="preserve">      　　　　　　　　　　</w:t>
      </w:r>
      <w:r>
        <w:rPr>
          <w:rFonts w:hint="eastAsia" w:ascii="方正仿宋_GBK" w:hAnsi="方正仿宋_GBK" w:eastAsia="方正仿宋_GBK" w:cs="方正仿宋_GBK"/>
          <w:color w:val="auto"/>
          <w:kern w:val="0"/>
          <w:sz w:val="28"/>
          <w:szCs w:val="28"/>
          <w:highlight w:val="none"/>
          <w:lang w:val="zh-CN"/>
        </w:rPr>
        <w:t>；</w:t>
      </w:r>
    </w:p>
    <w:p w14:paraId="1D8D3652">
      <w:pPr>
        <w:keepNext w:val="0"/>
        <w:keepLines w:val="0"/>
        <w:pageBreakBefore w:val="0"/>
        <w:kinsoku/>
        <w:overflowPunct/>
        <w:topLinePunct w:val="0"/>
        <w:autoSpaceDE w:val="0"/>
        <w:autoSpaceDN w:val="0"/>
        <w:bidi w:val="0"/>
        <w:adjustRightInd w:val="0"/>
        <w:snapToGrid w:val="0"/>
        <w:spacing w:line="594" w:lineRule="exact"/>
        <w:ind w:firstLineChars="200"/>
        <w:jc w:val="left"/>
        <w:textAlignment w:val="auto"/>
        <w:rPr>
          <w:rFonts w:hint="default" w:ascii="方正仿宋_GBK" w:hAnsi="方正仿宋_GBK" w:eastAsia="方正仿宋_GBK" w:cs="方正仿宋_GBK"/>
          <w:color w:val="auto"/>
          <w:kern w:val="0"/>
          <w:sz w:val="28"/>
          <w:szCs w:val="28"/>
          <w:highlight w:val="none"/>
          <w:u w:val="none"/>
          <w:lang w:val="en-US" w:eastAsia="zh-CN"/>
        </w:rPr>
      </w:pPr>
      <w:r>
        <w:rPr>
          <w:rFonts w:hint="eastAsia" w:ascii="方正仿宋_GBK" w:hAnsi="方正仿宋_GBK" w:eastAsia="方正仿宋_GBK" w:cs="方正仿宋_GBK"/>
          <w:color w:val="auto"/>
          <w:kern w:val="0"/>
          <w:sz w:val="28"/>
          <w:szCs w:val="28"/>
          <w:highlight w:val="none"/>
          <w:lang w:val="zh-CN"/>
        </w:rPr>
        <w:t>2</w:t>
      </w:r>
      <w:r>
        <w:rPr>
          <w:rFonts w:hint="eastAsia" w:ascii="方正仿宋_GBK" w:hAnsi="方正仿宋_GBK" w:eastAsia="方正仿宋_GBK" w:cs="方正仿宋_GBK"/>
          <w:color w:val="auto"/>
          <w:kern w:val="0"/>
          <w:sz w:val="28"/>
          <w:szCs w:val="28"/>
          <w:highlight w:val="none"/>
          <w:lang w:val="en-US" w:eastAsia="zh-CN"/>
        </w:rPr>
        <w:t>.</w:t>
      </w:r>
      <w:r>
        <w:rPr>
          <w:rFonts w:hint="eastAsia" w:ascii="方正仿宋_GBK" w:hAnsi="方正仿宋_GBK" w:eastAsia="方正仿宋_GBK" w:cs="方正仿宋_GBK"/>
          <w:color w:val="auto"/>
          <w:kern w:val="0"/>
          <w:sz w:val="28"/>
          <w:szCs w:val="28"/>
          <w:highlight w:val="none"/>
          <w:lang w:val="zh-CN"/>
        </w:rPr>
        <w:t>甲方指定的接收人：</w:t>
      </w:r>
      <w:r>
        <w:rPr>
          <w:rFonts w:hint="eastAsia" w:ascii="方正仿宋_GBK" w:hAnsi="方正仿宋_GBK" w:eastAsia="方正仿宋_GBK" w:cs="方正仿宋_GBK"/>
          <w:color w:val="auto"/>
          <w:kern w:val="0"/>
          <w:sz w:val="28"/>
          <w:szCs w:val="28"/>
          <w:highlight w:val="none"/>
          <w:u w:val="single"/>
          <w:lang w:val="zh-CN"/>
        </w:rPr>
        <w:t xml:space="preserve"> </w:t>
      </w:r>
      <w:r>
        <w:rPr>
          <w:rFonts w:hint="eastAsia" w:ascii="方正仿宋_GBK" w:hAnsi="方正仿宋_GBK" w:eastAsia="方正仿宋_GBK" w:cs="方正仿宋_GBK"/>
          <w:color w:val="auto"/>
          <w:kern w:val="0"/>
          <w:sz w:val="28"/>
          <w:szCs w:val="28"/>
          <w:highlight w:val="none"/>
          <w:u w:val="single"/>
          <w:lang w:val="en-US" w:eastAsia="zh-CN"/>
        </w:rPr>
        <w:t xml:space="preserve">    </w:t>
      </w:r>
      <w:r>
        <w:rPr>
          <w:rFonts w:hint="eastAsia" w:ascii="方正仿宋_GBK" w:hAnsi="方正仿宋_GBK" w:eastAsia="方正仿宋_GBK" w:cs="方正仿宋_GBK"/>
          <w:color w:val="auto"/>
          <w:kern w:val="0"/>
          <w:sz w:val="28"/>
          <w:szCs w:val="28"/>
          <w:highlight w:val="none"/>
          <w:lang w:val="zh-CN"/>
        </w:rPr>
        <w:t>，联系电话：</w:t>
      </w:r>
      <w:r>
        <w:rPr>
          <w:rFonts w:hint="eastAsia" w:ascii="方正仿宋_GBK" w:hAnsi="方正仿宋_GBK" w:eastAsia="方正仿宋_GBK" w:cs="方正仿宋_GBK"/>
          <w:color w:val="auto"/>
          <w:kern w:val="0"/>
          <w:sz w:val="28"/>
          <w:szCs w:val="28"/>
          <w:highlight w:val="none"/>
          <w:u w:val="single"/>
          <w:lang w:val="zh-CN"/>
        </w:rPr>
        <w:t xml:space="preserve">   　</w:t>
      </w:r>
      <w:r>
        <w:rPr>
          <w:rFonts w:hint="eastAsia" w:ascii="方正仿宋_GBK" w:hAnsi="方正仿宋_GBK" w:eastAsia="方正仿宋_GBK" w:cs="方正仿宋_GBK"/>
          <w:color w:val="auto"/>
          <w:kern w:val="0"/>
          <w:sz w:val="28"/>
          <w:szCs w:val="28"/>
          <w:highlight w:val="none"/>
          <w:lang w:val="zh-CN"/>
        </w:rPr>
        <w:t>，微信号：</w:t>
      </w:r>
      <w:r>
        <w:rPr>
          <w:rFonts w:hint="eastAsia" w:ascii="方正仿宋_GBK" w:hAnsi="方正仿宋_GBK" w:eastAsia="方正仿宋_GBK" w:cs="方正仿宋_GBK"/>
          <w:color w:val="auto"/>
          <w:kern w:val="0"/>
          <w:sz w:val="28"/>
          <w:szCs w:val="28"/>
          <w:highlight w:val="none"/>
          <w:u w:val="single"/>
          <w:lang w:val="en-US" w:eastAsia="zh-CN"/>
        </w:rPr>
        <w:t xml:space="preserve">    </w:t>
      </w:r>
      <w:r>
        <w:rPr>
          <w:rFonts w:hint="eastAsia" w:ascii="方正仿宋_GBK" w:hAnsi="方正仿宋_GBK" w:eastAsia="方正仿宋_GBK" w:cs="方正仿宋_GBK"/>
          <w:color w:val="auto"/>
          <w:kern w:val="0"/>
          <w:sz w:val="28"/>
          <w:szCs w:val="28"/>
          <w:highlight w:val="none"/>
          <w:u w:val="none"/>
          <w:lang w:val="en-US" w:eastAsia="zh-CN"/>
        </w:rPr>
        <w:t>；</w:t>
      </w:r>
    </w:p>
    <w:p w14:paraId="38845D81">
      <w:pPr>
        <w:keepNext w:val="0"/>
        <w:keepLines w:val="0"/>
        <w:pageBreakBefore w:val="0"/>
        <w:kinsoku/>
        <w:overflowPunct/>
        <w:topLinePunct w:val="0"/>
        <w:autoSpaceDE w:val="0"/>
        <w:autoSpaceDN w:val="0"/>
        <w:bidi w:val="0"/>
        <w:adjustRightInd w:val="0"/>
        <w:snapToGrid w:val="0"/>
        <w:spacing w:line="594" w:lineRule="exact"/>
        <w:ind w:firstLineChars="200"/>
        <w:jc w:val="left"/>
        <w:textAlignment w:val="auto"/>
        <w:rPr>
          <w:rFonts w:hint="eastAsia"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zh-CN"/>
        </w:rPr>
        <w:t>3</w:t>
      </w:r>
      <w:r>
        <w:rPr>
          <w:rFonts w:hint="eastAsia" w:ascii="方正仿宋_GBK" w:hAnsi="方正仿宋_GBK" w:eastAsia="方正仿宋_GBK" w:cs="方正仿宋_GBK"/>
          <w:color w:val="auto"/>
          <w:kern w:val="0"/>
          <w:sz w:val="28"/>
          <w:szCs w:val="28"/>
          <w:highlight w:val="none"/>
          <w:lang w:val="en-US" w:eastAsia="zh-CN"/>
        </w:rPr>
        <w:t>.</w:t>
      </w:r>
      <w:r>
        <w:rPr>
          <w:rFonts w:hint="eastAsia" w:ascii="方正仿宋_GBK" w:hAnsi="方正仿宋_GBK" w:eastAsia="方正仿宋_GBK" w:cs="方正仿宋_GBK"/>
          <w:color w:val="auto"/>
          <w:kern w:val="0"/>
          <w:sz w:val="28"/>
          <w:szCs w:val="28"/>
          <w:highlight w:val="none"/>
          <w:lang w:val="zh-CN"/>
        </w:rPr>
        <w:t>乙方接收文件地点：</w:t>
      </w:r>
      <w:r>
        <w:rPr>
          <w:rFonts w:hint="eastAsia" w:ascii="方正仿宋_GBK" w:hAnsi="方正仿宋_GBK" w:eastAsia="方正仿宋_GBK" w:cs="方正仿宋_GBK"/>
          <w:color w:val="auto"/>
          <w:kern w:val="0"/>
          <w:sz w:val="28"/>
          <w:szCs w:val="28"/>
          <w:highlight w:val="none"/>
          <w:u w:val="single"/>
          <w:lang w:val="zh-CN"/>
        </w:rPr>
        <w:t xml:space="preserve"> 　　　　　　　　　　　   </w:t>
      </w:r>
      <w:r>
        <w:rPr>
          <w:rFonts w:hint="eastAsia" w:ascii="方正仿宋_GBK" w:hAnsi="方正仿宋_GBK" w:eastAsia="方正仿宋_GBK" w:cs="方正仿宋_GBK"/>
          <w:color w:val="auto"/>
          <w:kern w:val="0"/>
          <w:sz w:val="28"/>
          <w:szCs w:val="28"/>
          <w:highlight w:val="none"/>
          <w:lang w:val="zh-CN"/>
        </w:rPr>
        <w:t>；</w:t>
      </w:r>
    </w:p>
    <w:p w14:paraId="73BE31C1">
      <w:pPr>
        <w:keepNext w:val="0"/>
        <w:keepLines w:val="0"/>
        <w:pageBreakBefore w:val="0"/>
        <w:kinsoku/>
        <w:overflowPunct/>
        <w:topLinePunct w:val="0"/>
        <w:autoSpaceDE w:val="0"/>
        <w:autoSpaceDN w:val="0"/>
        <w:bidi w:val="0"/>
        <w:adjustRightInd w:val="0"/>
        <w:snapToGrid w:val="0"/>
        <w:spacing w:line="594" w:lineRule="exact"/>
        <w:ind w:firstLineChars="200"/>
        <w:jc w:val="left"/>
        <w:textAlignment w:val="auto"/>
        <w:rPr>
          <w:rFonts w:hint="eastAsia" w:ascii="方正黑体_GBK" w:hAnsi="方正黑体_GBK" w:eastAsia="方正黑体_GBK" w:cs="方正黑体_GBK"/>
          <w:color w:val="auto"/>
          <w:kern w:val="0"/>
          <w:sz w:val="28"/>
          <w:szCs w:val="28"/>
          <w:highlight w:val="none"/>
          <w:lang w:val="zh-CN" w:eastAsia="zh-CN"/>
        </w:rPr>
      </w:pPr>
      <w:r>
        <w:rPr>
          <w:rFonts w:hint="eastAsia" w:ascii="方正仿宋_GBK" w:hAnsi="方正仿宋_GBK" w:eastAsia="方正仿宋_GBK" w:cs="方正仿宋_GBK"/>
          <w:color w:val="auto"/>
          <w:kern w:val="0"/>
          <w:sz w:val="28"/>
          <w:szCs w:val="28"/>
          <w:highlight w:val="none"/>
          <w:lang w:val="zh-CN"/>
        </w:rPr>
        <w:t>4</w:t>
      </w:r>
      <w:r>
        <w:rPr>
          <w:rFonts w:hint="eastAsia" w:ascii="方正仿宋_GBK" w:hAnsi="方正仿宋_GBK" w:eastAsia="方正仿宋_GBK" w:cs="方正仿宋_GBK"/>
          <w:color w:val="auto"/>
          <w:kern w:val="0"/>
          <w:sz w:val="28"/>
          <w:szCs w:val="28"/>
          <w:highlight w:val="none"/>
          <w:lang w:val="en-US" w:eastAsia="zh-CN"/>
        </w:rPr>
        <w:t>.</w:t>
      </w:r>
      <w:r>
        <w:rPr>
          <w:rFonts w:hint="eastAsia" w:ascii="方正仿宋_GBK" w:hAnsi="方正仿宋_GBK" w:eastAsia="方正仿宋_GBK" w:cs="方正仿宋_GBK"/>
          <w:color w:val="auto"/>
          <w:kern w:val="0"/>
          <w:sz w:val="28"/>
          <w:szCs w:val="28"/>
          <w:highlight w:val="none"/>
          <w:lang w:val="zh-CN"/>
        </w:rPr>
        <w:t>乙方指定的接收人：</w:t>
      </w:r>
      <w:r>
        <w:rPr>
          <w:rFonts w:hint="eastAsia" w:ascii="方正仿宋_GBK" w:hAnsi="方正仿宋_GBK" w:eastAsia="方正仿宋_GBK" w:cs="方正仿宋_GBK"/>
          <w:color w:val="auto"/>
          <w:kern w:val="0"/>
          <w:sz w:val="28"/>
          <w:szCs w:val="28"/>
          <w:highlight w:val="none"/>
          <w:u w:val="single"/>
          <w:lang w:val="zh-CN"/>
        </w:rPr>
        <w:t xml:space="preserve"> </w:t>
      </w:r>
      <w:r>
        <w:rPr>
          <w:rFonts w:hint="eastAsia" w:ascii="方正仿宋_GBK" w:hAnsi="方正仿宋_GBK" w:eastAsia="方正仿宋_GBK" w:cs="方正仿宋_GBK"/>
          <w:color w:val="auto"/>
          <w:kern w:val="0"/>
          <w:sz w:val="28"/>
          <w:szCs w:val="28"/>
          <w:highlight w:val="none"/>
          <w:u w:val="single"/>
          <w:lang w:val="en-US" w:eastAsia="zh-CN"/>
        </w:rPr>
        <w:t xml:space="preserve">     </w:t>
      </w:r>
      <w:r>
        <w:rPr>
          <w:rFonts w:hint="eastAsia" w:ascii="方正仿宋_GBK" w:hAnsi="方正仿宋_GBK" w:eastAsia="方正仿宋_GBK" w:cs="方正仿宋_GBK"/>
          <w:color w:val="auto"/>
          <w:kern w:val="0"/>
          <w:sz w:val="28"/>
          <w:szCs w:val="28"/>
          <w:highlight w:val="none"/>
          <w:lang w:val="zh-CN"/>
        </w:rPr>
        <w:t>，联系电话：</w:t>
      </w:r>
      <w:r>
        <w:rPr>
          <w:rFonts w:hint="eastAsia" w:ascii="方正仿宋_GBK" w:hAnsi="方正仿宋_GBK" w:eastAsia="方正仿宋_GBK" w:cs="方正仿宋_GBK"/>
          <w:color w:val="auto"/>
          <w:kern w:val="0"/>
          <w:sz w:val="28"/>
          <w:szCs w:val="28"/>
          <w:highlight w:val="none"/>
          <w:u w:val="single"/>
          <w:lang w:val="zh-CN"/>
        </w:rPr>
        <w:t xml:space="preserve">  </w:t>
      </w:r>
      <w:r>
        <w:rPr>
          <w:rFonts w:hint="eastAsia" w:ascii="方正黑体_GBK" w:hAnsi="方正黑体_GBK" w:eastAsia="方正黑体_GBK" w:cs="方正黑体_GBK"/>
          <w:color w:val="auto"/>
          <w:kern w:val="0"/>
          <w:sz w:val="28"/>
          <w:szCs w:val="28"/>
          <w:highlight w:val="none"/>
          <w:u w:val="single"/>
          <w:lang w:val="zh-CN"/>
        </w:rPr>
        <w:t xml:space="preserve">   　</w:t>
      </w:r>
      <w:r>
        <w:rPr>
          <w:rFonts w:hint="eastAsia" w:ascii="方正黑体_GBK" w:hAnsi="方正黑体_GBK" w:eastAsia="方正黑体_GBK" w:cs="方正黑体_GBK"/>
          <w:color w:val="auto"/>
          <w:kern w:val="0"/>
          <w:sz w:val="28"/>
          <w:szCs w:val="28"/>
          <w:highlight w:val="none"/>
          <w:u w:val="none"/>
          <w:lang w:val="zh-CN"/>
        </w:rPr>
        <w:t>，</w:t>
      </w:r>
      <w:r>
        <w:rPr>
          <w:rFonts w:hint="eastAsia" w:ascii="方正仿宋_GBK" w:hAnsi="方正仿宋_GBK" w:eastAsia="方正仿宋_GBK" w:cs="方正仿宋_GBK"/>
          <w:color w:val="auto"/>
          <w:kern w:val="0"/>
          <w:sz w:val="28"/>
          <w:szCs w:val="28"/>
          <w:highlight w:val="none"/>
          <w:lang w:val="zh-CN"/>
        </w:rPr>
        <w:t>微信号：</w:t>
      </w:r>
      <w:r>
        <w:rPr>
          <w:rFonts w:hint="eastAsia" w:ascii="方正仿宋_GBK" w:hAnsi="方正仿宋_GBK" w:eastAsia="方正仿宋_GBK" w:cs="方正仿宋_GBK"/>
          <w:color w:val="auto"/>
          <w:kern w:val="0"/>
          <w:sz w:val="28"/>
          <w:szCs w:val="28"/>
          <w:highlight w:val="none"/>
          <w:u w:val="single"/>
          <w:lang w:val="en-US" w:eastAsia="zh-CN"/>
        </w:rPr>
        <w:t xml:space="preserve">    </w:t>
      </w:r>
      <w:r>
        <w:rPr>
          <w:rFonts w:hint="eastAsia" w:ascii="方正黑体_GBK" w:hAnsi="方正黑体_GBK" w:eastAsia="方正黑体_GBK" w:cs="方正黑体_GBK"/>
          <w:color w:val="auto"/>
          <w:kern w:val="0"/>
          <w:sz w:val="28"/>
          <w:szCs w:val="28"/>
          <w:highlight w:val="none"/>
          <w:lang w:val="zh-CN" w:eastAsia="zh-CN"/>
        </w:rPr>
        <w:t>。</w:t>
      </w:r>
    </w:p>
    <w:p w14:paraId="4690052E">
      <w:pPr>
        <w:pStyle w:val="4"/>
        <w:keepNext w:val="0"/>
        <w:keepLines w:val="0"/>
        <w:pageBreakBefore w:val="0"/>
        <w:kinsoku/>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val="zh-CN" w:eastAsia="zh-CN" w:bidi="ar-SA"/>
        </w:rPr>
      </w:pPr>
      <w:r>
        <w:rPr>
          <w:rFonts w:hint="eastAsia" w:ascii="方正仿宋_GBK" w:hAnsi="方正仿宋_GBK" w:eastAsia="方正仿宋_GBK" w:cs="方正仿宋_GBK"/>
          <w:color w:val="auto"/>
          <w:kern w:val="0"/>
          <w:sz w:val="28"/>
          <w:szCs w:val="28"/>
          <w:highlight w:val="none"/>
          <w:lang w:val="zh-CN" w:eastAsia="zh-CN" w:bidi="ar-SA"/>
        </w:rPr>
        <w:t>5.甲乙双方确认本条送达地址适用范围包括合同履行阶段及诉讼、仲裁、执行程序等；送达主体可以是合同各方</w:t>
      </w:r>
      <w:r>
        <w:rPr>
          <w:rFonts w:hint="eastAsia" w:ascii="方正仿宋_GBK" w:hAnsi="方正仿宋_GBK" w:eastAsia="方正仿宋_GBK" w:cs="方正仿宋_GBK"/>
          <w:color w:val="auto"/>
          <w:kern w:val="0"/>
          <w:sz w:val="28"/>
          <w:szCs w:val="28"/>
          <w:highlight w:val="none"/>
          <w:lang w:val="en-US" w:eastAsia="zh-CN" w:bidi="ar-SA"/>
        </w:rPr>
        <w:t>当事人</w:t>
      </w:r>
      <w:r>
        <w:rPr>
          <w:rFonts w:hint="eastAsia" w:ascii="方正仿宋_GBK" w:hAnsi="方正仿宋_GBK" w:eastAsia="方正仿宋_GBK" w:cs="方正仿宋_GBK"/>
          <w:color w:val="auto"/>
          <w:kern w:val="0"/>
          <w:sz w:val="28"/>
          <w:szCs w:val="28"/>
          <w:highlight w:val="none"/>
          <w:lang w:val="zh-CN" w:eastAsia="zh-CN" w:bidi="ar-SA"/>
        </w:rPr>
        <w:t>、仲裁委员会、法院及各行政机关。送达主体按照送达地址进行送达，</w:t>
      </w:r>
      <w:r>
        <w:rPr>
          <w:rFonts w:hint="eastAsia" w:ascii="方正仿宋_GBK" w:hAnsi="方正仿宋_GBK" w:eastAsia="方正仿宋_GBK" w:cs="方正仿宋_GBK"/>
          <w:color w:val="auto"/>
          <w:sz w:val="28"/>
          <w:szCs w:val="28"/>
          <w:highlight w:val="none"/>
          <w:lang w:val="en-US" w:eastAsia="zh-Hans"/>
        </w:rPr>
        <w:t>无论对方是否签收</w:t>
      </w:r>
      <w:r>
        <w:rPr>
          <w:rFonts w:hint="default" w:ascii="方正仿宋_GBK" w:hAnsi="方正仿宋_GBK" w:eastAsia="方正仿宋_GBK" w:cs="方正仿宋_GBK"/>
          <w:color w:val="auto"/>
          <w:sz w:val="28"/>
          <w:szCs w:val="28"/>
          <w:highlight w:val="none"/>
          <w:lang w:eastAsia="zh-Hans"/>
        </w:rPr>
        <w:t>，邮寄</w:t>
      </w:r>
      <w:r>
        <w:rPr>
          <w:rFonts w:hint="eastAsia" w:ascii="方正仿宋_GBK" w:hAnsi="方正仿宋_GBK" w:eastAsia="方正仿宋_GBK" w:cs="方正仿宋_GBK"/>
          <w:color w:val="auto"/>
          <w:sz w:val="28"/>
          <w:szCs w:val="28"/>
          <w:highlight w:val="none"/>
          <w:lang w:val="en-US" w:eastAsia="zh-Hans"/>
        </w:rPr>
        <w:t>之日起两日即</w:t>
      </w:r>
      <w:r>
        <w:rPr>
          <w:rFonts w:hint="eastAsia" w:ascii="方正仿宋_GBK" w:hAnsi="方正仿宋_GBK" w:eastAsia="方正仿宋_GBK" w:cs="方正仿宋_GBK"/>
          <w:color w:val="auto"/>
          <w:kern w:val="0"/>
          <w:sz w:val="28"/>
          <w:szCs w:val="28"/>
          <w:highlight w:val="none"/>
          <w:lang w:val="zh-CN" w:eastAsia="zh-CN" w:bidi="ar-SA"/>
        </w:rPr>
        <w:t>视为有效送达。</w:t>
      </w:r>
    </w:p>
    <w:p w14:paraId="6BD79680">
      <w:pPr>
        <w:pStyle w:val="4"/>
        <w:keepNext w:val="0"/>
        <w:keepLines w:val="0"/>
        <w:pageBreakBefore w:val="0"/>
        <w:kinsoku/>
        <w:overflowPunct/>
        <w:topLinePunct w:val="0"/>
        <w:bidi w:val="0"/>
        <w:adjustRightInd w:val="0"/>
        <w:snapToGrid w:val="0"/>
        <w:spacing w:line="594" w:lineRule="exact"/>
        <w:ind w:firstLine="560" w:firstLineChars="200"/>
        <w:textAlignment w:val="auto"/>
        <w:rPr>
          <w:rFonts w:hint="eastAsia"/>
          <w:color w:val="auto"/>
          <w:highlight w:val="none"/>
          <w:lang w:val="en-US" w:eastAsia="zh-CN"/>
        </w:rPr>
      </w:pPr>
      <w:r>
        <w:rPr>
          <w:rFonts w:hint="eastAsia" w:ascii="方正仿宋_GBK" w:hAnsi="方正仿宋_GBK" w:eastAsia="方正仿宋_GBK" w:cs="方正仿宋_GBK"/>
          <w:color w:val="auto"/>
          <w:kern w:val="0"/>
          <w:sz w:val="28"/>
          <w:szCs w:val="28"/>
          <w:highlight w:val="none"/>
          <w:lang w:val="zh-CN" w:eastAsia="zh-CN" w:bidi="ar-SA"/>
        </w:rPr>
        <w:t>送达地址、联系方式发生变更的，变更一方应履行通知义务。因送达地址变更后未及时书面告知，导致</w:t>
      </w:r>
      <w:r>
        <w:rPr>
          <w:rFonts w:hint="eastAsia" w:ascii="方正仿宋_GBK" w:hAnsi="方正仿宋_GBK" w:eastAsia="方正仿宋_GBK" w:cs="方正仿宋_GBK"/>
          <w:color w:val="auto"/>
          <w:kern w:val="0"/>
          <w:sz w:val="28"/>
          <w:szCs w:val="28"/>
          <w:highlight w:val="none"/>
          <w:lang w:val="en-US" w:eastAsia="zh-CN" w:bidi="ar-SA"/>
        </w:rPr>
        <w:t>文书</w:t>
      </w:r>
      <w:r>
        <w:rPr>
          <w:rFonts w:hint="eastAsia" w:ascii="方正仿宋_GBK" w:hAnsi="方正仿宋_GBK" w:eastAsia="方正仿宋_GBK" w:cs="方正仿宋_GBK"/>
          <w:color w:val="auto"/>
          <w:kern w:val="0"/>
          <w:sz w:val="28"/>
          <w:szCs w:val="28"/>
          <w:highlight w:val="none"/>
          <w:lang w:val="zh-CN" w:eastAsia="zh-CN" w:bidi="ar-SA"/>
        </w:rPr>
        <w:t>未能被当事人实际接收的，以文书退回之日视为送达之日；履行送达地址变更通知义务的，以变更后的送达地址为有效送达地址。</w:t>
      </w:r>
    </w:p>
    <w:p w14:paraId="1AFE6786">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黑体_GBK" w:hAnsi="方正黑体_GBK" w:eastAsia="方正黑体_GBK" w:cs="方正黑体_GBK"/>
          <w:color w:val="auto"/>
          <w:kern w:val="0"/>
          <w:sz w:val="28"/>
          <w:szCs w:val="28"/>
          <w:highlight w:val="none"/>
          <w:lang w:val="zh-CN"/>
        </w:rPr>
      </w:pPr>
      <w:r>
        <w:rPr>
          <w:rFonts w:hint="eastAsia" w:ascii="方正黑体_GBK" w:hAnsi="方正黑体_GBK" w:eastAsia="方正黑体_GBK" w:cs="方正黑体_GBK"/>
          <w:color w:val="auto"/>
          <w:kern w:val="0"/>
          <w:sz w:val="28"/>
          <w:szCs w:val="28"/>
          <w:highlight w:val="none"/>
          <w:lang w:val="en-US" w:eastAsia="zh-CN"/>
        </w:rPr>
        <w:t>十</w:t>
      </w:r>
      <w:r>
        <w:rPr>
          <w:rFonts w:hint="eastAsia" w:ascii="方正黑体_GBK" w:hAnsi="方正黑体_GBK" w:eastAsia="方正黑体_GBK" w:cs="方正黑体_GBK"/>
          <w:color w:val="auto"/>
          <w:kern w:val="0"/>
          <w:sz w:val="28"/>
          <w:szCs w:val="28"/>
          <w:highlight w:val="none"/>
          <w:lang w:val="zh-CN"/>
        </w:rPr>
        <w:t>、其他事项</w:t>
      </w:r>
    </w:p>
    <w:p w14:paraId="0B9714C7">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zh-CN"/>
        </w:rPr>
        <w:t>1</w:t>
      </w:r>
      <w:r>
        <w:rPr>
          <w:rFonts w:hint="eastAsia"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zh-CN"/>
        </w:rPr>
        <w:t>本合同一式</w:t>
      </w:r>
      <w:r>
        <w:rPr>
          <w:rFonts w:hint="eastAsia" w:ascii="方正仿宋_GBK" w:hAnsi="方正仿宋_GBK" w:eastAsia="方正仿宋_GBK" w:cs="方正仿宋_GBK"/>
          <w:color w:val="auto"/>
          <w:kern w:val="0"/>
          <w:sz w:val="28"/>
          <w:szCs w:val="28"/>
          <w:highlight w:val="none"/>
        </w:rPr>
        <w:t>陆</w:t>
      </w:r>
      <w:r>
        <w:rPr>
          <w:rFonts w:hint="eastAsia" w:ascii="方正仿宋_GBK" w:hAnsi="方正仿宋_GBK" w:eastAsia="方正仿宋_GBK" w:cs="方正仿宋_GBK"/>
          <w:color w:val="auto"/>
          <w:kern w:val="0"/>
          <w:sz w:val="28"/>
          <w:szCs w:val="28"/>
          <w:highlight w:val="none"/>
          <w:lang w:val="zh-CN"/>
        </w:rPr>
        <w:t>份，甲方</w:t>
      </w:r>
      <w:r>
        <w:rPr>
          <w:rFonts w:hint="eastAsia" w:ascii="方正仿宋_GBK" w:hAnsi="方正仿宋_GBK" w:eastAsia="方正仿宋_GBK" w:cs="方正仿宋_GBK"/>
          <w:color w:val="auto"/>
          <w:kern w:val="0"/>
          <w:sz w:val="28"/>
          <w:szCs w:val="28"/>
          <w:highlight w:val="none"/>
        </w:rPr>
        <w:t>肆</w:t>
      </w:r>
      <w:r>
        <w:rPr>
          <w:rFonts w:hint="eastAsia" w:ascii="方正仿宋_GBK" w:hAnsi="方正仿宋_GBK" w:eastAsia="方正仿宋_GBK" w:cs="方正仿宋_GBK"/>
          <w:color w:val="auto"/>
          <w:kern w:val="0"/>
          <w:sz w:val="28"/>
          <w:szCs w:val="28"/>
          <w:highlight w:val="none"/>
          <w:lang w:val="zh-CN"/>
        </w:rPr>
        <w:t>份，乙方贰份，</w:t>
      </w:r>
      <w:r>
        <w:rPr>
          <w:rFonts w:hint="eastAsia" w:ascii="方正仿宋_GBK" w:hAnsi="方正仿宋_GBK" w:eastAsia="方正仿宋_GBK" w:cs="方正仿宋_GBK"/>
          <w:color w:val="auto"/>
          <w:kern w:val="0"/>
          <w:sz w:val="28"/>
          <w:szCs w:val="28"/>
          <w:highlight w:val="none"/>
        </w:rPr>
        <w:t>具有同等法律效力。</w:t>
      </w:r>
      <w:r>
        <w:rPr>
          <w:rFonts w:hint="eastAsia" w:ascii="方正仿宋_GBK" w:hAnsi="方正仿宋_GBK" w:eastAsia="方正仿宋_GBK" w:cs="方正仿宋_GBK"/>
          <w:color w:val="auto"/>
          <w:kern w:val="0"/>
          <w:sz w:val="28"/>
          <w:szCs w:val="28"/>
          <w:highlight w:val="none"/>
          <w:lang w:val="zh-CN"/>
        </w:rPr>
        <w:t>本合同的内容如有任何的更改，必须由甲乙双方书面确认。</w:t>
      </w:r>
    </w:p>
    <w:p w14:paraId="5CF4B586">
      <w:pPr>
        <w:keepNext w:val="0"/>
        <w:keepLines w:val="0"/>
        <w:pageBreakBefore w:val="0"/>
        <w:numPr>
          <w:ilvl w:val="-1"/>
          <w:numId w:val="0"/>
        </w:numPr>
        <w:kinsoku/>
        <w:overflowPunct/>
        <w:topLinePunct w:val="0"/>
        <w:autoSpaceDE w:val="0"/>
        <w:autoSpaceDN w:val="0"/>
        <w:bidi w:val="0"/>
        <w:adjustRightInd w:val="0"/>
        <w:snapToGrid w:val="0"/>
        <w:spacing w:line="594" w:lineRule="exact"/>
        <w:ind w:firstLine="560" w:firstLineChars="200"/>
        <w:jc w:val="left"/>
        <w:textAlignment w:val="auto"/>
        <w:rPr>
          <w:rFonts w:hint="default" w:ascii="方正仿宋_GBK" w:hAnsi="方正仿宋_GBK" w:eastAsia="方正仿宋_GBK" w:cs="方正仿宋_GBK"/>
          <w:color w:val="auto"/>
          <w:kern w:val="0"/>
          <w:sz w:val="28"/>
          <w:szCs w:val="28"/>
          <w:highlight w:val="none"/>
          <w:lang w:eastAsia="zh-Hans"/>
        </w:rPr>
      </w:pPr>
      <w:r>
        <w:rPr>
          <w:rFonts w:hint="eastAsia" w:ascii="方正仿宋_GBK" w:hAnsi="方正仿宋_GBK" w:eastAsia="方正仿宋_GBK" w:cs="方正仿宋_GBK"/>
          <w:color w:val="auto"/>
          <w:kern w:val="0"/>
          <w:sz w:val="28"/>
          <w:szCs w:val="28"/>
          <w:highlight w:val="none"/>
        </w:rPr>
        <w:t>2.</w:t>
      </w:r>
      <w:r>
        <w:rPr>
          <w:rFonts w:hint="eastAsia" w:ascii="方正仿宋_GBK" w:hAnsi="方正仿宋_GBK" w:eastAsia="方正仿宋_GBK" w:cs="方正仿宋_GBK"/>
          <w:color w:val="auto"/>
          <w:kern w:val="0"/>
          <w:sz w:val="28"/>
          <w:szCs w:val="28"/>
          <w:highlight w:val="none"/>
          <w:lang w:val="en-US" w:eastAsia="zh-Hans"/>
        </w:rPr>
        <w:t>本合同附件作为本合同不可分割的一部分</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与本合同具备同等法律效力</w:t>
      </w:r>
      <w:r>
        <w:rPr>
          <w:rFonts w:hint="default" w:ascii="方正仿宋_GBK" w:hAnsi="方正仿宋_GBK" w:eastAsia="方正仿宋_GBK" w:cs="方正仿宋_GBK"/>
          <w:color w:val="auto"/>
          <w:kern w:val="0"/>
          <w:sz w:val="28"/>
          <w:szCs w:val="28"/>
          <w:highlight w:val="none"/>
          <w:lang w:eastAsia="zh-Hans"/>
        </w:rPr>
        <w:t>。</w:t>
      </w:r>
    </w:p>
    <w:p w14:paraId="7537E6C1">
      <w:pPr>
        <w:keepNext w:val="0"/>
        <w:keepLines w:val="0"/>
        <w:pageBreakBefore w:val="0"/>
        <w:numPr>
          <w:ilvl w:val="0"/>
          <w:numId w:val="0"/>
        </w:numPr>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ascii="方正仿宋_GBK" w:hAnsi="方正仿宋_GBK" w:eastAsia="方正仿宋_GBK" w:cs="方正仿宋_GBK"/>
          <w:color w:val="auto"/>
          <w:kern w:val="0"/>
          <w:sz w:val="28"/>
          <w:szCs w:val="28"/>
          <w:highlight w:val="none"/>
          <w:lang w:val="en-US" w:eastAsia="zh-CN" w:bidi="ar-SA"/>
        </w:rPr>
        <w:t>3.</w:t>
      </w:r>
      <w:r>
        <w:rPr>
          <w:rFonts w:hint="eastAsia" w:ascii="方正仿宋_GBK" w:hAnsi="方正仿宋_GBK" w:eastAsia="方正仿宋_GBK" w:cs="方正仿宋_GBK"/>
          <w:color w:val="auto"/>
          <w:kern w:val="0"/>
          <w:sz w:val="28"/>
          <w:szCs w:val="28"/>
          <w:highlight w:val="none"/>
        </w:rPr>
        <w:t>项目部印章由甲方项目部提供，该印章仅供甲方与乙方、监理、设计等单位工作联系之用，与任何单位签订的经济合同</w:t>
      </w:r>
      <w:r>
        <w:rPr>
          <w:rFonts w:hint="default" w:ascii="方正仿宋_GBK" w:hAnsi="方正仿宋_GBK" w:eastAsia="方正仿宋_GBK" w:cs="方正仿宋_GBK"/>
          <w:color w:val="auto"/>
          <w:kern w:val="0"/>
          <w:sz w:val="28"/>
          <w:szCs w:val="28"/>
          <w:highlight w:val="none"/>
        </w:rPr>
        <w:t>、结算文件均</w:t>
      </w:r>
      <w:r>
        <w:rPr>
          <w:rFonts w:hint="eastAsia" w:ascii="方正仿宋_GBK" w:hAnsi="方正仿宋_GBK" w:eastAsia="方正仿宋_GBK" w:cs="方正仿宋_GBK"/>
          <w:color w:val="auto"/>
          <w:kern w:val="0"/>
          <w:sz w:val="28"/>
          <w:szCs w:val="28"/>
          <w:highlight w:val="none"/>
        </w:rPr>
        <w:t>无效。</w:t>
      </w:r>
    </w:p>
    <w:p w14:paraId="7B3F7D97">
      <w:pPr>
        <w:keepNext w:val="0"/>
        <w:keepLines w:val="0"/>
        <w:pageBreakBefore w:val="0"/>
        <w:numPr>
          <w:ilvl w:val="0"/>
          <w:numId w:val="0"/>
        </w:numPr>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ascii="方正仿宋_GBK" w:hAnsi="方正仿宋_GBK" w:eastAsia="方正仿宋_GBK" w:cs="方正仿宋_GBK"/>
          <w:color w:val="auto"/>
          <w:kern w:val="0"/>
          <w:sz w:val="28"/>
          <w:szCs w:val="28"/>
          <w:highlight w:val="none"/>
          <w:lang w:val="en-US" w:eastAsia="zh-CN" w:bidi="ar-SA"/>
        </w:rPr>
        <w:t>4.</w:t>
      </w:r>
      <w:r>
        <w:rPr>
          <w:rFonts w:hint="eastAsia" w:ascii="方正仿宋_GBK" w:hAnsi="方正仿宋_GBK" w:eastAsia="方正仿宋_GBK" w:cs="方正仿宋_GBK"/>
          <w:color w:val="auto"/>
          <w:kern w:val="0"/>
          <w:sz w:val="28"/>
          <w:szCs w:val="28"/>
          <w:highlight w:val="none"/>
        </w:rPr>
        <w:t>其它未尽事宜，双方以补充协议的形式协商解决。</w:t>
      </w:r>
    </w:p>
    <w:p w14:paraId="385049AF">
      <w:pPr>
        <w:pStyle w:val="4"/>
        <w:keepNext w:val="0"/>
        <w:keepLines w:val="0"/>
        <w:pageBreakBefore w:val="0"/>
        <w:kinsoku/>
        <w:overflowPunct/>
        <w:topLinePunct w:val="0"/>
        <w:bidi w:val="0"/>
        <w:adjustRightInd w:val="0"/>
        <w:snapToGrid w:val="0"/>
        <w:spacing w:line="594" w:lineRule="exact"/>
        <w:ind w:firstLine="560" w:firstLineChars="200"/>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5.</w:t>
      </w:r>
      <w:r>
        <w:rPr>
          <w:rFonts w:hint="eastAsia" w:ascii="方正仿宋_GBK" w:hAnsi="方正仿宋_GBK" w:eastAsia="方正仿宋_GBK" w:cs="方正仿宋_GBK"/>
          <w:color w:val="auto"/>
          <w:kern w:val="0"/>
          <w:sz w:val="28"/>
          <w:szCs w:val="28"/>
          <w:highlight w:val="none"/>
        </w:rPr>
        <w:t>因本合同履行或与本合同有关的争议，双方应友好协商解决，协商不成的，</w:t>
      </w:r>
      <w:r>
        <w:rPr>
          <w:rFonts w:hint="eastAsia" w:ascii="方正仿宋_GBK" w:hAnsi="方正仿宋_GBK" w:eastAsia="方正仿宋_GBK" w:cs="方正仿宋_GBK"/>
          <w:color w:val="auto"/>
          <w:sz w:val="28"/>
          <w:szCs w:val="28"/>
          <w:highlight w:val="none"/>
          <w:lang w:val="en-US" w:eastAsia="zh-Hans"/>
        </w:rPr>
        <w:t>任何一方均可</w:t>
      </w:r>
      <w:r>
        <w:rPr>
          <w:rFonts w:hint="eastAsia" w:ascii="方正仿宋_GBK" w:hAnsi="方正仿宋_GBK" w:eastAsia="方正仿宋_GBK" w:cs="方正仿宋_GBK"/>
          <w:color w:val="auto"/>
          <w:sz w:val="28"/>
          <w:szCs w:val="28"/>
          <w:highlight w:val="none"/>
        </w:rPr>
        <w:t>向</w:t>
      </w:r>
      <w:r>
        <w:rPr>
          <w:rFonts w:hint="eastAsia" w:ascii="方正仿宋_GBK" w:hAnsi="方正仿宋_GBK" w:eastAsia="方正仿宋_GBK" w:cs="方正仿宋_GBK"/>
          <w:color w:val="auto"/>
          <w:sz w:val="28"/>
          <w:szCs w:val="28"/>
          <w:highlight w:val="none"/>
          <w:lang w:eastAsia="zh-CN"/>
        </w:rPr>
        <w:t>甲方所在地人民法院</w:t>
      </w:r>
      <w:r>
        <w:rPr>
          <w:rFonts w:hint="eastAsia" w:ascii="方正仿宋_GBK" w:hAnsi="方正仿宋_GBK" w:eastAsia="方正仿宋_GBK" w:cs="方正仿宋_GBK"/>
          <w:color w:val="auto"/>
          <w:kern w:val="0"/>
          <w:sz w:val="28"/>
          <w:szCs w:val="28"/>
          <w:highlight w:val="none"/>
          <w:u w:val="none"/>
          <w:lang w:val="en-US" w:eastAsia="zh-Hans"/>
        </w:rPr>
        <w:t>提起诉讼</w:t>
      </w:r>
      <w:r>
        <w:rPr>
          <w:rFonts w:hint="default" w:ascii="方正仿宋_GBK" w:hAnsi="方正仿宋_GBK" w:eastAsia="方正仿宋_GBK" w:cs="方正仿宋_GBK"/>
          <w:color w:val="auto"/>
          <w:kern w:val="0"/>
          <w:sz w:val="28"/>
          <w:szCs w:val="28"/>
          <w:highlight w:val="none"/>
        </w:rPr>
        <w:t>。</w:t>
      </w:r>
    </w:p>
    <w:p w14:paraId="0CE6808A">
      <w:pPr>
        <w:pStyle w:val="4"/>
        <w:keepNext w:val="0"/>
        <w:keepLines w:val="0"/>
        <w:pageBreakBefore w:val="0"/>
        <w:kinsoku/>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eastAsia="zh-CN"/>
        </w:rPr>
      </w:pPr>
      <w:r>
        <w:rPr>
          <w:rFonts w:hint="eastAsia" w:ascii="方正仿宋_GBK" w:hAnsi="方正仿宋_GBK" w:eastAsia="方正仿宋_GBK" w:cs="方正仿宋_GBK"/>
          <w:color w:val="auto"/>
          <w:kern w:val="0"/>
          <w:sz w:val="28"/>
          <w:szCs w:val="28"/>
          <w:highlight w:val="none"/>
          <w:lang w:val="en-US" w:eastAsia="zh-CN"/>
        </w:rPr>
        <w:t>6</w:t>
      </w:r>
      <w:r>
        <w:rPr>
          <w:rFonts w:hint="eastAsia" w:ascii="方正仿宋_GBK" w:hAnsi="方正仿宋_GBK" w:eastAsia="方正仿宋_GBK" w:cs="方正仿宋_GBK"/>
          <w:color w:val="auto"/>
          <w:kern w:val="0"/>
          <w:sz w:val="28"/>
          <w:szCs w:val="28"/>
          <w:highlight w:val="none"/>
          <w:lang w:val="en-US"/>
        </w:rPr>
        <w:t>.</w:t>
      </w:r>
      <w:r>
        <w:rPr>
          <w:rFonts w:hint="eastAsia" w:ascii="方正仿宋_GBK" w:hAnsi="方正仿宋_GBK" w:eastAsia="方正仿宋_GBK" w:cs="方正仿宋_GBK"/>
          <w:color w:val="auto"/>
          <w:kern w:val="0"/>
          <w:sz w:val="28"/>
          <w:szCs w:val="28"/>
          <w:highlight w:val="none"/>
        </w:rPr>
        <w:t>本合同经双方签字盖章后生效</w:t>
      </w:r>
      <w:r>
        <w:rPr>
          <w:rFonts w:hint="eastAsia" w:ascii="方正仿宋_GBK" w:hAnsi="方正仿宋_GBK" w:eastAsia="方正仿宋_GBK" w:cs="方正仿宋_GBK"/>
          <w:color w:val="auto"/>
          <w:kern w:val="0"/>
          <w:sz w:val="28"/>
          <w:szCs w:val="28"/>
          <w:highlight w:val="none"/>
          <w:lang w:eastAsia="zh-CN"/>
        </w:rPr>
        <w:t>。</w:t>
      </w:r>
    </w:p>
    <w:p w14:paraId="6379265D">
      <w:pPr>
        <w:pStyle w:val="5"/>
        <w:keepNext w:val="0"/>
        <w:keepLines w:val="0"/>
        <w:pageBreakBefore w:val="0"/>
        <w:kinsoku/>
        <w:overflowPunct/>
        <w:topLinePunct w:val="0"/>
        <w:bidi w:val="0"/>
        <w:adjustRightInd w:val="0"/>
        <w:snapToGrid w:val="0"/>
        <w:spacing w:line="594" w:lineRule="exact"/>
        <w:ind w:left="0" w:leftChars="0" w:firstLine="0" w:firstLineChars="0"/>
        <w:textAlignment w:val="auto"/>
        <w:rPr>
          <w:color w:val="auto"/>
          <w:highlight w:val="none"/>
        </w:rPr>
      </w:pPr>
      <w:r>
        <w:rPr>
          <w:rFonts w:hint="eastAsia" w:ascii="方正仿宋_GBK" w:hAnsi="方正仿宋_GBK" w:eastAsia="方正仿宋_GBK" w:cs="方正仿宋_GBK"/>
          <w:color w:val="auto"/>
          <w:kern w:val="0"/>
          <w:sz w:val="28"/>
          <w:szCs w:val="28"/>
          <w:highlight w:val="none"/>
          <w:lang w:eastAsia="zh-CN"/>
        </w:rPr>
        <w:t>（以下无正文，为签署页）</w:t>
      </w:r>
    </w:p>
    <w:tbl>
      <w:tblPr>
        <w:tblStyle w:val="13"/>
        <w:tblW w:w="939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545"/>
        <w:gridCol w:w="4850"/>
      </w:tblGrid>
      <w:tr w14:paraId="0E9028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929" w:hRule="atLeast"/>
          <w:jc w:val="center"/>
        </w:trPr>
        <w:tc>
          <w:tcPr>
            <w:tcW w:w="4545" w:type="dxa"/>
            <w:tcBorders>
              <w:top w:val="single" w:color="auto" w:sz="4" w:space="0"/>
              <w:left w:val="single" w:color="auto" w:sz="4" w:space="0"/>
              <w:bottom w:val="single" w:color="auto" w:sz="4" w:space="0"/>
              <w:right w:val="single" w:color="auto" w:sz="4" w:space="0"/>
            </w:tcBorders>
          </w:tcPr>
          <w:p w14:paraId="36ADFE5B">
            <w:pPr>
              <w:keepNext w:val="0"/>
              <w:keepLines w:val="0"/>
              <w:pageBreakBefore w:val="0"/>
              <w:widowControl w:val="0"/>
              <w:kinsoku/>
              <w:wordWrap/>
              <w:overflowPunct/>
              <w:topLinePunct w:val="0"/>
              <w:autoSpaceDE w:val="0"/>
              <w:autoSpaceDN w:val="0"/>
              <w:bidi w:val="0"/>
              <w:adjustRightInd w:val="0"/>
              <w:snapToGrid w:val="0"/>
              <w:spacing w:line="480"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甲方：重庆市江北区城市建设工程技术有限公司</w:t>
            </w:r>
          </w:p>
          <w:p w14:paraId="7D6F1EEB">
            <w:pPr>
              <w:keepNext w:val="0"/>
              <w:keepLines w:val="0"/>
              <w:pageBreakBefore w:val="0"/>
              <w:widowControl w:val="0"/>
              <w:kinsoku/>
              <w:wordWrap/>
              <w:overflowPunct/>
              <w:topLinePunct w:val="0"/>
              <w:autoSpaceDE w:val="0"/>
              <w:autoSpaceDN w:val="0"/>
              <w:bidi w:val="0"/>
              <w:adjustRightInd w:val="0"/>
              <w:snapToGrid w:val="0"/>
              <w:spacing w:line="480" w:lineRule="exact"/>
              <w:jc w:val="left"/>
              <w:textAlignment w:val="auto"/>
              <w:rPr>
                <w:rFonts w:ascii="方正仿宋_GBK" w:hAnsi="方正仿宋_GBK" w:eastAsia="方正仿宋_GBK" w:cs="方正仿宋_GBK"/>
                <w:color w:val="auto"/>
                <w:sz w:val="24"/>
                <w:highlight w:val="none"/>
              </w:rPr>
            </w:pPr>
            <w:r>
              <w:rPr>
                <w:rFonts w:hint="eastAsia" w:ascii="方正仿宋_GBK" w:hAnsi="方正仿宋_GBK" w:eastAsia="方正仿宋_GBK" w:cs="方正仿宋_GBK"/>
                <w:color w:val="auto"/>
                <w:kern w:val="0"/>
                <w:sz w:val="24"/>
                <w:highlight w:val="none"/>
              </w:rPr>
              <w:t>地址：</w:t>
            </w:r>
          </w:p>
          <w:p w14:paraId="7111E767">
            <w:pPr>
              <w:keepNext w:val="0"/>
              <w:keepLines w:val="0"/>
              <w:pageBreakBefore w:val="0"/>
              <w:widowControl w:val="0"/>
              <w:kinsoku/>
              <w:wordWrap/>
              <w:overflowPunct/>
              <w:topLinePunct w:val="0"/>
              <w:autoSpaceDE w:val="0"/>
              <w:autoSpaceDN w:val="0"/>
              <w:bidi w:val="0"/>
              <w:adjustRightInd w:val="0"/>
              <w:snapToGrid w:val="0"/>
              <w:spacing w:line="480"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法定代表人</w:t>
            </w:r>
          </w:p>
          <w:p w14:paraId="6475989C">
            <w:pPr>
              <w:keepNext w:val="0"/>
              <w:keepLines w:val="0"/>
              <w:pageBreakBefore w:val="0"/>
              <w:widowControl w:val="0"/>
              <w:kinsoku/>
              <w:wordWrap/>
              <w:overflowPunct/>
              <w:topLinePunct w:val="0"/>
              <w:autoSpaceDE w:val="0"/>
              <w:autoSpaceDN w:val="0"/>
              <w:bidi w:val="0"/>
              <w:adjustRightInd w:val="0"/>
              <w:snapToGrid w:val="0"/>
              <w:spacing w:line="480" w:lineRule="exact"/>
              <w:jc w:val="left"/>
              <w:textAlignment w:val="auto"/>
              <w:rPr>
                <w:rFonts w:hint="eastAsia"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纳税人识别号：</w:t>
            </w:r>
          </w:p>
          <w:p w14:paraId="1E4FF630">
            <w:pPr>
              <w:keepNext w:val="0"/>
              <w:keepLines w:val="0"/>
              <w:pageBreakBefore w:val="0"/>
              <w:widowControl w:val="0"/>
              <w:kinsoku/>
              <w:wordWrap/>
              <w:overflowPunct/>
              <w:topLinePunct w:val="0"/>
              <w:autoSpaceDE w:val="0"/>
              <w:autoSpaceDN w:val="0"/>
              <w:bidi w:val="0"/>
              <w:adjustRightInd w:val="0"/>
              <w:snapToGrid w:val="0"/>
              <w:spacing w:line="480"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开户行：</w:t>
            </w:r>
          </w:p>
          <w:p w14:paraId="35BD3C30">
            <w:pPr>
              <w:keepNext w:val="0"/>
              <w:keepLines w:val="0"/>
              <w:pageBreakBefore w:val="0"/>
              <w:widowControl w:val="0"/>
              <w:kinsoku/>
              <w:wordWrap/>
              <w:overflowPunct/>
              <w:topLinePunct w:val="0"/>
              <w:autoSpaceDE w:val="0"/>
              <w:autoSpaceDN w:val="0"/>
              <w:bidi w:val="0"/>
              <w:adjustRightInd w:val="0"/>
              <w:snapToGrid w:val="0"/>
              <w:spacing w:line="480" w:lineRule="exact"/>
              <w:jc w:val="left"/>
              <w:textAlignment w:val="auto"/>
              <w:rPr>
                <w:rFonts w:hint="eastAsia"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开户帐号:</w:t>
            </w:r>
          </w:p>
          <w:p w14:paraId="19205955">
            <w:pPr>
              <w:keepNext w:val="0"/>
              <w:keepLines w:val="0"/>
              <w:pageBreakBefore w:val="0"/>
              <w:widowControl w:val="0"/>
              <w:kinsoku/>
              <w:wordWrap/>
              <w:overflowPunct/>
              <w:topLinePunct w:val="0"/>
              <w:autoSpaceDE w:val="0"/>
              <w:autoSpaceDN w:val="0"/>
              <w:bidi w:val="0"/>
              <w:adjustRightInd w:val="0"/>
              <w:snapToGrid w:val="0"/>
              <w:spacing w:line="480"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lang w:val="en-US" w:eastAsia="zh-CN"/>
              </w:rPr>
              <w:t>项目经理</w:t>
            </w:r>
            <w:r>
              <w:rPr>
                <w:rFonts w:hint="eastAsia" w:ascii="方正仿宋_GBK" w:hAnsi="方正仿宋_GBK" w:eastAsia="方正仿宋_GBK" w:cs="方正仿宋_GBK"/>
                <w:color w:val="auto"/>
                <w:kern w:val="0"/>
                <w:sz w:val="24"/>
                <w:highlight w:val="none"/>
              </w:rPr>
              <w:t>：</w:t>
            </w:r>
          </w:p>
          <w:p w14:paraId="56AF99EF">
            <w:pPr>
              <w:keepNext w:val="0"/>
              <w:keepLines w:val="0"/>
              <w:pageBreakBefore w:val="0"/>
              <w:widowControl w:val="0"/>
              <w:kinsoku/>
              <w:wordWrap/>
              <w:overflowPunct/>
              <w:topLinePunct w:val="0"/>
              <w:autoSpaceDE w:val="0"/>
              <w:autoSpaceDN w:val="0"/>
              <w:bidi w:val="0"/>
              <w:adjustRightInd w:val="0"/>
              <w:snapToGrid w:val="0"/>
              <w:spacing w:line="480"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经办人：</w:t>
            </w:r>
          </w:p>
        </w:tc>
        <w:tc>
          <w:tcPr>
            <w:tcW w:w="4850" w:type="dxa"/>
            <w:tcBorders>
              <w:top w:val="single" w:color="auto" w:sz="4" w:space="0"/>
              <w:left w:val="single" w:color="auto" w:sz="4" w:space="0"/>
              <w:bottom w:val="single" w:color="auto" w:sz="4" w:space="0"/>
              <w:right w:val="single" w:color="auto" w:sz="4" w:space="0"/>
            </w:tcBorders>
          </w:tcPr>
          <w:p w14:paraId="24CF7932">
            <w:pPr>
              <w:keepNext w:val="0"/>
              <w:keepLines w:val="0"/>
              <w:pageBreakBefore w:val="0"/>
              <w:widowControl w:val="0"/>
              <w:kinsoku/>
              <w:wordWrap/>
              <w:overflowPunct/>
              <w:topLinePunct w:val="0"/>
              <w:autoSpaceDE w:val="0"/>
              <w:autoSpaceDN w:val="0"/>
              <w:bidi w:val="0"/>
              <w:adjustRightInd w:val="0"/>
              <w:snapToGrid w:val="0"/>
              <w:spacing w:line="480"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lang w:val="zh-CN"/>
              </w:rPr>
              <w:t>乙方</w:t>
            </w:r>
            <w:r>
              <w:rPr>
                <w:rFonts w:hint="eastAsia" w:ascii="方正仿宋_GBK" w:hAnsi="方正仿宋_GBK" w:eastAsia="方正仿宋_GBK" w:cs="方正仿宋_GBK"/>
                <w:color w:val="auto"/>
                <w:kern w:val="0"/>
                <w:sz w:val="24"/>
                <w:highlight w:val="none"/>
              </w:rPr>
              <w:t>：</w:t>
            </w:r>
          </w:p>
          <w:p w14:paraId="7878A17A">
            <w:pPr>
              <w:keepNext w:val="0"/>
              <w:keepLines w:val="0"/>
              <w:pageBreakBefore w:val="0"/>
              <w:widowControl w:val="0"/>
              <w:kinsoku/>
              <w:wordWrap/>
              <w:overflowPunct/>
              <w:topLinePunct w:val="0"/>
              <w:autoSpaceDE w:val="0"/>
              <w:autoSpaceDN w:val="0"/>
              <w:bidi w:val="0"/>
              <w:adjustRightInd w:val="0"/>
              <w:snapToGrid w:val="0"/>
              <w:spacing w:line="480" w:lineRule="exact"/>
              <w:jc w:val="left"/>
              <w:textAlignment w:val="auto"/>
              <w:rPr>
                <w:rFonts w:hint="eastAsia" w:ascii="方正仿宋_GBK" w:hAnsi="方正仿宋_GBK" w:eastAsia="方正仿宋_GBK" w:cs="方正仿宋_GBK"/>
                <w:color w:val="auto"/>
                <w:kern w:val="0"/>
                <w:sz w:val="24"/>
                <w:highlight w:val="none"/>
              </w:rPr>
            </w:pPr>
          </w:p>
          <w:p w14:paraId="4945FABE">
            <w:pPr>
              <w:keepNext w:val="0"/>
              <w:keepLines w:val="0"/>
              <w:pageBreakBefore w:val="0"/>
              <w:widowControl w:val="0"/>
              <w:kinsoku/>
              <w:wordWrap/>
              <w:overflowPunct/>
              <w:topLinePunct w:val="0"/>
              <w:autoSpaceDE w:val="0"/>
              <w:autoSpaceDN w:val="0"/>
              <w:bidi w:val="0"/>
              <w:adjustRightInd w:val="0"/>
              <w:snapToGrid w:val="0"/>
              <w:spacing w:line="480"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地址：</w:t>
            </w:r>
          </w:p>
          <w:p w14:paraId="7BC4ECE1">
            <w:pPr>
              <w:keepNext w:val="0"/>
              <w:keepLines w:val="0"/>
              <w:pageBreakBefore w:val="0"/>
              <w:widowControl w:val="0"/>
              <w:kinsoku/>
              <w:wordWrap/>
              <w:overflowPunct/>
              <w:topLinePunct w:val="0"/>
              <w:autoSpaceDE w:val="0"/>
              <w:autoSpaceDN w:val="0"/>
              <w:bidi w:val="0"/>
              <w:adjustRightInd w:val="0"/>
              <w:snapToGrid w:val="0"/>
              <w:spacing w:line="480" w:lineRule="exact"/>
              <w:jc w:val="left"/>
              <w:textAlignment w:val="auto"/>
              <w:rPr>
                <w:rFonts w:hint="eastAsia" w:ascii="方正仿宋_GBK" w:hAnsi="方正仿宋_GBK" w:eastAsia="方正仿宋_GBK" w:cs="方正仿宋_GBK"/>
                <w:color w:val="auto"/>
                <w:kern w:val="0"/>
                <w:sz w:val="24"/>
                <w:highlight w:val="none"/>
                <w:lang w:eastAsia="zh-CN"/>
              </w:rPr>
            </w:pPr>
            <w:r>
              <w:rPr>
                <w:rFonts w:hint="eastAsia" w:ascii="方正仿宋_GBK" w:hAnsi="方正仿宋_GBK" w:eastAsia="方正仿宋_GBK" w:cs="方正仿宋_GBK"/>
                <w:color w:val="auto"/>
                <w:kern w:val="0"/>
                <w:sz w:val="24"/>
                <w:highlight w:val="none"/>
              </w:rPr>
              <w:t>法定代表人</w:t>
            </w:r>
            <w:r>
              <w:rPr>
                <w:rFonts w:hint="eastAsia" w:ascii="方正仿宋_GBK" w:hAnsi="方正仿宋_GBK" w:eastAsia="方正仿宋_GBK" w:cs="方正仿宋_GBK"/>
                <w:color w:val="auto"/>
                <w:kern w:val="0"/>
                <w:sz w:val="24"/>
                <w:highlight w:val="none"/>
                <w:lang w:eastAsia="zh-CN"/>
              </w:rPr>
              <w:t>：</w:t>
            </w:r>
          </w:p>
          <w:p w14:paraId="4F6503A1">
            <w:pPr>
              <w:keepNext w:val="0"/>
              <w:keepLines w:val="0"/>
              <w:pageBreakBefore w:val="0"/>
              <w:widowControl w:val="0"/>
              <w:kinsoku/>
              <w:wordWrap/>
              <w:overflowPunct/>
              <w:topLinePunct w:val="0"/>
              <w:autoSpaceDE w:val="0"/>
              <w:autoSpaceDN w:val="0"/>
              <w:bidi w:val="0"/>
              <w:adjustRightInd w:val="0"/>
              <w:snapToGrid w:val="0"/>
              <w:spacing w:line="480"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纳税人识别号：</w:t>
            </w:r>
          </w:p>
          <w:p w14:paraId="3BC5EC8A">
            <w:pPr>
              <w:keepNext w:val="0"/>
              <w:keepLines w:val="0"/>
              <w:pageBreakBefore w:val="0"/>
              <w:widowControl w:val="0"/>
              <w:kinsoku/>
              <w:wordWrap/>
              <w:overflowPunct/>
              <w:topLinePunct w:val="0"/>
              <w:autoSpaceDE w:val="0"/>
              <w:autoSpaceDN w:val="0"/>
              <w:bidi w:val="0"/>
              <w:adjustRightInd w:val="0"/>
              <w:snapToGrid w:val="0"/>
              <w:spacing w:line="480"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开户行：</w:t>
            </w:r>
          </w:p>
          <w:p w14:paraId="13DD59AE">
            <w:pPr>
              <w:keepNext w:val="0"/>
              <w:keepLines w:val="0"/>
              <w:pageBreakBefore w:val="0"/>
              <w:widowControl w:val="0"/>
              <w:kinsoku/>
              <w:wordWrap/>
              <w:overflowPunct/>
              <w:topLinePunct w:val="0"/>
              <w:autoSpaceDE w:val="0"/>
              <w:autoSpaceDN w:val="0"/>
              <w:bidi w:val="0"/>
              <w:adjustRightInd w:val="0"/>
              <w:snapToGrid w:val="0"/>
              <w:spacing w:line="480"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开户帐号:</w:t>
            </w:r>
          </w:p>
        </w:tc>
      </w:tr>
    </w:tbl>
    <w:p w14:paraId="16831F6B">
      <w:pPr>
        <w:keepNext w:val="0"/>
        <w:keepLines w:val="0"/>
        <w:pageBreakBefore w:val="0"/>
        <w:kinsoku/>
        <w:overflowPunct/>
        <w:topLinePunct w:val="0"/>
        <w:bidi w:val="0"/>
        <w:spacing w:line="594" w:lineRule="exact"/>
        <w:textAlignment w:val="auto"/>
        <w:rPr>
          <w:color w:val="auto"/>
          <w:highlight w:val="none"/>
        </w:rPr>
      </w:pPr>
      <w:r>
        <w:rPr>
          <w:rFonts w:hint="eastAsia" w:ascii="方正仿宋_GBK" w:hAnsi="方正仿宋_GBK" w:eastAsia="方正仿宋_GBK" w:cs="方正仿宋_GBK"/>
          <w:color w:val="auto"/>
          <w:kern w:val="0"/>
          <w:sz w:val="24"/>
          <w:highlight w:val="none"/>
          <w:lang w:val="zh-CN"/>
        </w:rPr>
        <w:t>签订时间：　　年　　月　　日　　　　签订时间：　　年　　月　　日</w:t>
      </w:r>
    </w:p>
    <w:bookmarkEnd w:id="0"/>
    <w:sectPr>
      <w:footerReference r:id="rId3" w:type="default"/>
      <w:pgSz w:w="11906" w:h="16838"/>
      <w:pgMar w:top="1984" w:right="1446" w:bottom="1644" w:left="144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仿宋_GBK">
    <w:panose1 w:val="03000509000000000000"/>
    <w:charset w:val="86"/>
    <w:family w:val="roma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CBD2F8">
    <w:pPr>
      <w:snapToGrid w:val="0"/>
      <w:ind w:firstLine="3420" w:firstLineChars="1900"/>
      <w:rPr>
        <w:rFonts w:hint="eastAsia"/>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rFonts w:hint="eastAsia"/>
        <w:sz w:val="18"/>
      </w:rPr>
      <w:t>27</w:t>
    </w:r>
    <w:r>
      <w:rPr>
        <w:rFonts w:hint="eastAsia"/>
        <w:sz w:val="18"/>
      </w:rPr>
      <w:fldChar w:fldCharType="end"/>
    </w:r>
    <w:r>
      <w:rPr>
        <w:rFonts w:hint="eastAsia"/>
        <w:sz w:val="18"/>
      </w:rPr>
      <w:t xml:space="preserve"> 页</w:t>
    </w:r>
  </w:p>
  <w:p w14:paraId="4F4040A3">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48EF2C"/>
    <w:multiLevelType w:val="singleLevel"/>
    <w:tmpl w:val="2548EF2C"/>
    <w:lvl w:ilvl="0" w:tentative="0">
      <w:start w:val="1"/>
      <w:numFmt w:val="chineseCounting"/>
      <w:suff w:val="nothing"/>
      <w:lvlText w:val="%1、"/>
      <w:lvlJc w:val="left"/>
      <w:rPr>
        <w:rFonts w:hint="eastAsia"/>
      </w:rPr>
    </w:lvl>
  </w:abstractNum>
  <w:abstractNum w:abstractNumId="1">
    <w:nsid w:val="56CDF608"/>
    <w:multiLevelType w:val="singleLevel"/>
    <w:tmpl w:val="56CDF608"/>
    <w:lvl w:ilvl="0" w:tentative="0">
      <w:start w:val="4"/>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1MzkzM2ZiNGVjYjEwOWY5NzdlODFjN2YzNTYwZGMifQ=="/>
  </w:docVars>
  <w:rsids>
    <w:rsidRoot w:val="4A544555"/>
    <w:rsid w:val="00090362"/>
    <w:rsid w:val="001C0694"/>
    <w:rsid w:val="001F170C"/>
    <w:rsid w:val="001F2D57"/>
    <w:rsid w:val="00264E69"/>
    <w:rsid w:val="00274524"/>
    <w:rsid w:val="004948BF"/>
    <w:rsid w:val="00661E79"/>
    <w:rsid w:val="006B0453"/>
    <w:rsid w:val="007B7F96"/>
    <w:rsid w:val="007D6A53"/>
    <w:rsid w:val="00884BBC"/>
    <w:rsid w:val="00885F88"/>
    <w:rsid w:val="009A0078"/>
    <w:rsid w:val="00A31036"/>
    <w:rsid w:val="00A400BD"/>
    <w:rsid w:val="00A8567F"/>
    <w:rsid w:val="00B54F19"/>
    <w:rsid w:val="00BE408A"/>
    <w:rsid w:val="00CE4264"/>
    <w:rsid w:val="00D02B3F"/>
    <w:rsid w:val="00FE19DA"/>
    <w:rsid w:val="01851043"/>
    <w:rsid w:val="01B56D4F"/>
    <w:rsid w:val="028247F4"/>
    <w:rsid w:val="02A429BD"/>
    <w:rsid w:val="030D2310"/>
    <w:rsid w:val="0315684E"/>
    <w:rsid w:val="03793DBB"/>
    <w:rsid w:val="046A44ED"/>
    <w:rsid w:val="047E19D2"/>
    <w:rsid w:val="04D314FD"/>
    <w:rsid w:val="04D37589"/>
    <w:rsid w:val="059C5085"/>
    <w:rsid w:val="05BC1DCB"/>
    <w:rsid w:val="05D1471C"/>
    <w:rsid w:val="06245755"/>
    <w:rsid w:val="065347BE"/>
    <w:rsid w:val="065D5A05"/>
    <w:rsid w:val="067508F8"/>
    <w:rsid w:val="07AF5DFE"/>
    <w:rsid w:val="08014711"/>
    <w:rsid w:val="080812F8"/>
    <w:rsid w:val="08C96CD9"/>
    <w:rsid w:val="094D16B8"/>
    <w:rsid w:val="0A0C2773"/>
    <w:rsid w:val="0A3E56D0"/>
    <w:rsid w:val="0A474468"/>
    <w:rsid w:val="0A481E7F"/>
    <w:rsid w:val="0AAA48E8"/>
    <w:rsid w:val="0BB377CC"/>
    <w:rsid w:val="0C2718FC"/>
    <w:rsid w:val="0C760F26"/>
    <w:rsid w:val="0CB47CA0"/>
    <w:rsid w:val="0D0504FC"/>
    <w:rsid w:val="0D3606B5"/>
    <w:rsid w:val="0D45611A"/>
    <w:rsid w:val="0D554FDF"/>
    <w:rsid w:val="0DCB34F3"/>
    <w:rsid w:val="0DD423A8"/>
    <w:rsid w:val="0DFF1C51"/>
    <w:rsid w:val="0E4039F8"/>
    <w:rsid w:val="0E682C41"/>
    <w:rsid w:val="0E7224F8"/>
    <w:rsid w:val="0E990EFC"/>
    <w:rsid w:val="0EBF4A74"/>
    <w:rsid w:val="0FB2519F"/>
    <w:rsid w:val="0FE443F8"/>
    <w:rsid w:val="10295A9A"/>
    <w:rsid w:val="105D02BD"/>
    <w:rsid w:val="11CE710E"/>
    <w:rsid w:val="126D4B79"/>
    <w:rsid w:val="12BC165D"/>
    <w:rsid w:val="131E2317"/>
    <w:rsid w:val="13801DE2"/>
    <w:rsid w:val="13C702B9"/>
    <w:rsid w:val="150712B5"/>
    <w:rsid w:val="15565D98"/>
    <w:rsid w:val="155D5289"/>
    <w:rsid w:val="159B7EE6"/>
    <w:rsid w:val="15DA08E4"/>
    <w:rsid w:val="161F0321"/>
    <w:rsid w:val="16414353"/>
    <w:rsid w:val="17004411"/>
    <w:rsid w:val="17337584"/>
    <w:rsid w:val="17912C79"/>
    <w:rsid w:val="187622AE"/>
    <w:rsid w:val="187B0A01"/>
    <w:rsid w:val="19844BF6"/>
    <w:rsid w:val="1A6527F6"/>
    <w:rsid w:val="1A941C24"/>
    <w:rsid w:val="1ABE0B05"/>
    <w:rsid w:val="1AD234D3"/>
    <w:rsid w:val="1B373F76"/>
    <w:rsid w:val="1B5E7755"/>
    <w:rsid w:val="1BB13D28"/>
    <w:rsid w:val="1BF33A0D"/>
    <w:rsid w:val="1C380353"/>
    <w:rsid w:val="1C523A9A"/>
    <w:rsid w:val="1C5D7A0C"/>
    <w:rsid w:val="1C5E0F98"/>
    <w:rsid w:val="1C90070C"/>
    <w:rsid w:val="1CC161ED"/>
    <w:rsid w:val="1D031C4D"/>
    <w:rsid w:val="1DB75BC8"/>
    <w:rsid w:val="1E326C77"/>
    <w:rsid w:val="1E7828DC"/>
    <w:rsid w:val="1EB15894"/>
    <w:rsid w:val="1F011484"/>
    <w:rsid w:val="1F0A08B1"/>
    <w:rsid w:val="1F683C9A"/>
    <w:rsid w:val="1F6D61B8"/>
    <w:rsid w:val="1FEC314B"/>
    <w:rsid w:val="1FFE6F9C"/>
    <w:rsid w:val="200F7270"/>
    <w:rsid w:val="20B33F1D"/>
    <w:rsid w:val="21026DD4"/>
    <w:rsid w:val="211A7BD9"/>
    <w:rsid w:val="213B6E64"/>
    <w:rsid w:val="223B07F0"/>
    <w:rsid w:val="223E5BEA"/>
    <w:rsid w:val="228E4DC3"/>
    <w:rsid w:val="22BF2A3F"/>
    <w:rsid w:val="23B73EA6"/>
    <w:rsid w:val="23D36806"/>
    <w:rsid w:val="23FA2277"/>
    <w:rsid w:val="24122A3D"/>
    <w:rsid w:val="241C1F5B"/>
    <w:rsid w:val="2429102C"/>
    <w:rsid w:val="243E6375"/>
    <w:rsid w:val="244C78FB"/>
    <w:rsid w:val="250B1F90"/>
    <w:rsid w:val="25517593"/>
    <w:rsid w:val="2628235B"/>
    <w:rsid w:val="26A90D58"/>
    <w:rsid w:val="26DB7E79"/>
    <w:rsid w:val="26E01966"/>
    <w:rsid w:val="26E054C2"/>
    <w:rsid w:val="27175033"/>
    <w:rsid w:val="2798287C"/>
    <w:rsid w:val="27CB43C4"/>
    <w:rsid w:val="27D03788"/>
    <w:rsid w:val="284544AE"/>
    <w:rsid w:val="28840B4A"/>
    <w:rsid w:val="28976054"/>
    <w:rsid w:val="28FF7D92"/>
    <w:rsid w:val="29A51308"/>
    <w:rsid w:val="29CE019B"/>
    <w:rsid w:val="2A063491"/>
    <w:rsid w:val="2AF15227"/>
    <w:rsid w:val="2B285689"/>
    <w:rsid w:val="2B3529C6"/>
    <w:rsid w:val="2BAB10A1"/>
    <w:rsid w:val="2BB209D3"/>
    <w:rsid w:val="2C0B320F"/>
    <w:rsid w:val="2C506C46"/>
    <w:rsid w:val="2C6E7668"/>
    <w:rsid w:val="2C774344"/>
    <w:rsid w:val="2CDC497D"/>
    <w:rsid w:val="2D630BFB"/>
    <w:rsid w:val="2DBB27E5"/>
    <w:rsid w:val="2E051CB2"/>
    <w:rsid w:val="2E870919"/>
    <w:rsid w:val="2EDD1327"/>
    <w:rsid w:val="2F8337D6"/>
    <w:rsid w:val="300C5C28"/>
    <w:rsid w:val="30531634"/>
    <w:rsid w:val="306F77B8"/>
    <w:rsid w:val="308C784F"/>
    <w:rsid w:val="30FE3D29"/>
    <w:rsid w:val="31083E1E"/>
    <w:rsid w:val="31B94249"/>
    <w:rsid w:val="320F1488"/>
    <w:rsid w:val="32A6533C"/>
    <w:rsid w:val="32C75788"/>
    <w:rsid w:val="33183142"/>
    <w:rsid w:val="3325269A"/>
    <w:rsid w:val="33B66608"/>
    <w:rsid w:val="33D26ADA"/>
    <w:rsid w:val="33F65A8F"/>
    <w:rsid w:val="346B6748"/>
    <w:rsid w:val="3480511E"/>
    <w:rsid w:val="34913B47"/>
    <w:rsid w:val="34E268A9"/>
    <w:rsid w:val="34E83FCE"/>
    <w:rsid w:val="350B17ED"/>
    <w:rsid w:val="35706CE1"/>
    <w:rsid w:val="35B11744"/>
    <w:rsid w:val="37117919"/>
    <w:rsid w:val="3744174A"/>
    <w:rsid w:val="37532AC6"/>
    <w:rsid w:val="378D227C"/>
    <w:rsid w:val="387737AC"/>
    <w:rsid w:val="38B07C1D"/>
    <w:rsid w:val="391D005D"/>
    <w:rsid w:val="39311083"/>
    <w:rsid w:val="398C4179"/>
    <w:rsid w:val="3A06303A"/>
    <w:rsid w:val="3A490EFB"/>
    <w:rsid w:val="3AAE2954"/>
    <w:rsid w:val="3B871F58"/>
    <w:rsid w:val="3BE70C49"/>
    <w:rsid w:val="3C011D0B"/>
    <w:rsid w:val="3C3F0A85"/>
    <w:rsid w:val="3CBD5A21"/>
    <w:rsid w:val="3D115F7D"/>
    <w:rsid w:val="3D4047C7"/>
    <w:rsid w:val="3D931088"/>
    <w:rsid w:val="3DA60DBB"/>
    <w:rsid w:val="3DD96BC8"/>
    <w:rsid w:val="3DFC4C25"/>
    <w:rsid w:val="3E043D34"/>
    <w:rsid w:val="3E1321C9"/>
    <w:rsid w:val="3E4E4FAF"/>
    <w:rsid w:val="3E534F17"/>
    <w:rsid w:val="3E5C7924"/>
    <w:rsid w:val="3E6A003B"/>
    <w:rsid w:val="3E75078E"/>
    <w:rsid w:val="3EC6723B"/>
    <w:rsid w:val="3F32042D"/>
    <w:rsid w:val="3F4E631A"/>
    <w:rsid w:val="3F68632A"/>
    <w:rsid w:val="3F827606"/>
    <w:rsid w:val="3FFD0A3B"/>
    <w:rsid w:val="405A7C3B"/>
    <w:rsid w:val="417449EF"/>
    <w:rsid w:val="41874A60"/>
    <w:rsid w:val="41E42971"/>
    <w:rsid w:val="42664FBD"/>
    <w:rsid w:val="42687CE0"/>
    <w:rsid w:val="437B7288"/>
    <w:rsid w:val="447514E8"/>
    <w:rsid w:val="44872FC9"/>
    <w:rsid w:val="44971738"/>
    <w:rsid w:val="44B1697A"/>
    <w:rsid w:val="44C1472D"/>
    <w:rsid w:val="45B7168C"/>
    <w:rsid w:val="45FC55D2"/>
    <w:rsid w:val="46164604"/>
    <w:rsid w:val="468C0614"/>
    <w:rsid w:val="46C2653A"/>
    <w:rsid w:val="47431429"/>
    <w:rsid w:val="474C72B1"/>
    <w:rsid w:val="47BE1013"/>
    <w:rsid w:val="48147269"/>
    <w:rsid w:val="48311BC9"/>
    <w:rsid w:val="483B2A48"/>
    <w:rsid w:val="486E4D0D"/>
    <w:rsid w:val="489D6D7D"/>
    <w:rsid w:val="48F62186"/>
    <w:rsid w:val="494923C4"/>
    <w:rsid w:val="498B5C18"/>
    <w:rsid w:val="499A3A99"/>
    <w:rsid w:val="49A85EBB"/>
    <w:rsid w:val="49EB1514"/>
    <w:rsid w:val="4A3B53BC"/>
    <w:rsid w:val="4A544555"/>
    <w:rsid w:val="4A8D62A0"/>
    <w:rsid w:val="4AEB38B0"/>
    <w:rsid w:val="4B33308F"/>
    <w:rsid w:val="4C6E34E7"/>
    <w:rsid w:val="4CD90E06"/>
    <w:rsid w:val="4CE865CF"/>
    <w:rsid w:val="4CF03E01"/>
    <w:rsid w:val="4D04165B"/>
    <w:rsid w:val="4D17650C"/>
    <w:rsid w:val="4D3B0DF4"/>
    <w:rsid w:val="4D4D1254"/>
    <w:rsid w:val="4DAD0E02"/>
    <w:rsid w:val="4DC82688"/>
    <w:rsid w:val="4E6B5541"/>
    <w:rsid w:val="4EC56A7D"/>
    <w:rsid w:val="4EE24A9B"/>
    <w:rsid w:val="4F161B19"/>
    <w:rsid w:val="4FA21754"/>
    <w:rsid w:val="4FA964E9"/>
    <w:rsid w:val="50254A22"/>
    <w:rsid w:val="504601DC"/>
    <w:rsid w:val="50D44CA5"/>
    <w:rsid w:val="50E10473"/>
    <w:rsid w:val="50EF617E"/>
    <w:rsid w:val="50F87BDA"/>
    <w:rsid w:val="51837FCB"/>
    <w:rsid w:val="52760EC9"/>
    <w:rsid w:val="528079D5"/>
    <w:rsid w:val="528309A0"/>
    <w:rsid w:val="53226CDE"/>
    <w:rsid w:val="53271E70"/>
    <w:rsid w:val="5394300C"/>
    <w:rsid w:val="53B37937"/>
    <w:rsid w:val="54322C1A"/>
    <w:rsid w:val="54354DE1"/>
    <w:rsid w:val="54AB4A7B"/>
    <w:rsid w:val="554A4758"/>
    <w:rsid w:val="558A0B6B"/>
    <w:rsid w:val="55BD684B"/>
    <w:rsid w:val="563740FF"/>
    <w:rsid w:val="56735B16"/>
    <w:rsid w:val="567A2F91"/>
    <w:rsid w:val="56D269BF"/>
    <w:rsid w:val="56E12A0D"/>
    <w:rsid w:val="57065C8C"/>
    <w:rsid w:val="575256B8"/>
    <w:rsid w:val="5792501F"/>
    <w:rsid w:val="57C87729"/>
    <w:rsid w:val="58092D84"/>
    <w:rsid w:val="58150BC0"/>
    <w:rsid w:val="584B45E2"/>
    <w:rsid w:val="590F340B"/>
    <w:rsid w:val="59142C25"/>
    <w:rsid w:val="59217670"/>
    <w:rsid w:val="592B7F6F"/>
    <w:rsid w:val="593A6404"/>
    <w:rsid w:val="593B28A8"/>
    <w:rsid w:val="59EA1BD8"/>
    <w:rsid w:val="59F732F0"/>
    <w:rsid w:val="5A36306F"/>
    <w:rsid w:val="5A491DC0"/>
    <w:rsid w:val="5ABD109B"/>
    <w:rsid w:val="5AC04CAE"/>
    <w:rsid w:val="5B503CBD"/>
    <w:rsid w:val="5B5B2EB9"/>
    <w:rsid w:val="5B9C5154"/>
    <w:rsid w:val="5BD07A4F"/>
    <w:rsid w:val="5BE239D2"/>
    <w:rsid w:val="5C074320"/>
    <w:rsid w:val="5CCB3BBE"/>
    <w:rsid w:val="5CD4671F"/>
    <w:rsid w:val="5D4453C7"/>
    <w:rsid w:val="5EF332DD"/>
    <w:rsid w:val="5F13572D"/>
    <w:rsid w:val="5F3D09FC"/>
    <w:rsid w:val="5F4F26C6"/>
    <w:rsid w:val="5F8D54E0"/>
    <w:rsid w:val="5FC15189"/>
    <w:rsid w:val="5FCEAA24"/>
    <w:rsid w:val="600253AA"/>
    <w:rsid w:val="6044539B"/>
    <w:rsid w:val="604F018F"/>
    <w:rsid w:val="607976D5"/>
    <w:rsid w:val="60BA67A8"/>
    <w:rsid w:val="60CB389F"/>
    <w:rsid w:val="60CE5DB0"/>
    <w:rsid w:val="60DF620F"/>
    <w:rsid w:val="615B492F"/>
    <w:rsid w:val="618648DC"/>
    <w:rsid w:val="627C183B"/>
    <w:rsid w:val="62947A7E"/>
    <w:rsid w:val="62E511DB"/>
    <w:rsid w:val="62F51D1A"/>
    <w:rsid w:val="63B374DF"/>
    <w:rsid w:val="63B856A4"/>
    <w:rsid w:val="63ED6509"/>
    <w:rsid w:val="64373C6C"/>
    <w:rsid w:val="64790728"/>
    <w:rsid w:val="64C3289D"/>
    <w:rsid w:val="64DE67DD"/>
    <w:rsid w:val="655A4CB3"/>
    <w:rsid w:val="656A1E1F"/>
    <w:rsid w:val="65750464"/>
    <w:rsid w:val="65792C3D"/>
    <w:rsid w:val="660F365F"/>
    <w:rsid w:val="66AA3C48"/>
    <w:rsid w:val="66F12F1B"/>
    <w:rsid w:val="67397CFB"/>
    <w:rsid w:val="67965D0E"/>
    <w:rsid w:val="67F72090"/>
    <w:rsid w:val="68073063"/>
    <w:rsid w:val="681D0320"/>
    <w:rsid w:val="685D0714"/>
    <w:rsid w:val="69693334"/>
    <w:rsid w:val="696C43B8"/>
    <w:rsid w:val="696F5C56"/>
    <w:rsid w:val="69FF5529"/>
    <w:rsid w:val="6A2C3B47"/>
    <w:rsid w:val="6A6473F1"/>
    <w:rsid w:val="6AB418C6"/>
    <w:rsid w:val="6AC67AF8"/>
    <w:rsid w:val="6AE85CC0"/>
    <w:rsid w:val="6B892071"/>
    <w:rsid w:val="6B920F9F"/>
    <w:rsid w:val="6BE50451"/>
    <w:rsid w:val="6BEECE98"/>
    <w:rsid w:val="6BF26D34"/>
    <w:rsid w:val="6C0134DD"/>
    <w:rsid w:val="6C50029F"/>
    <w:rsid w:val="6D0D0F50"/>
    <w:rsid w:val="6D3D196A"/>
    <w:rsid w:val="6D5E04BB"/>
    <w:rsid w:val="6D986AFC"/>
    <w:rsid w:val="6E236364"/>
    <w:rsid w:val="6E8B52E0"/>
    <w:rsid w:val="6E8D188A"/>
    <w:rsid w:val="6EB760D5"/>
    <w:rsid w:val="6EE36ECA"/>
    <w:rsid w:val="6FD41858"/>
    <w:rsid w:val="7019691C"/>
    <w:rsid w:val="70943ADF"/>
    <w:rsid w:val="70986E39"/>
    <w:rsid w:val="70AB1C6A"/>
    <w:rsid w:val="70C44AD9"/>
    <w:rsid w:val="72404633"/>
    <w:rsid w:val="72EC68A3"/>
    <w:rsid w:val="72EF6671"/>
    <w:rsid w:val="73002B6B"/>
    <w:rsid w:val="7329331A"/>
    <w:rsid w:val="734B7734"/>
    <w:rsid w:val="73797DFD"/>
    <w:rsid w:val="74477EFB"/>
    <w:rsid w:val="74F43B9E"/>
    <w:rsid w:val="74F636CF"/>
    <w:rsid w:val="74F82FA3"/>
    <w:rsid w:val="75652C45"/>
    <w:rsid w:val="75853927"/>
    <w:rsid w:val="75C96BEB"/>
    <w:rsid w:val="76AF1D88"/>
    <w:rsid w:val="76DD06A3"/>
    <w:rsid w:val="773D7394"/>
    <w:rsid w:val="775B4B6C"/>
    <w:rsid w:val="779E2B48"/>
    <w:rsid w:val="77BA47A6"/>
    <w:rsid w:val="77C43611"/>
    <w:rsid w:val="77EA75CD"/>
    <w:rsid w:val="77EE4EDA"/>
    <w:rsid w:val="77FD0001"/>
    <w:rsid w:val="780F0D30"/>
    <w:rsid w:val="785E75C1"/>
    <w:rsid w:val="78A91184"/>
    <w:rsid w:val="78F4107A"/>
    <w:rsid w:val="79052133"/>
    <w:rsid w:val="79955265"/>
    <w:rsid w:val="7A7E219D"/>
    <w:rsid w:val="7ADD4F15"/>
    <w:rsid w:val="7B0101FB"/>
    <w:rsid w:val="7B3B62E0"/>
    <w:rsid w:val="7BF96F49"/>
    <w:rsid w:val="7BFF5C13"/>
    <w:rsid w:val="7C1C1C6D"/>
    <w:rsid w:val="7C2823C0"/>
    <w:rsid w:val="7C4574F2"/>
    <w:rsid w:val="7CBF93A1"/>
    <w:rsid w:val="7CF706D0"/>
    <w:rsid w:val="7D342FE7"/>
    <w:rsid w:val="7DE70733"/>
    <w:rsid w:val="7E266EEE"/>
    <w:rsid w:val="7E9975A5"/>
    <w:rsid w:val="7ED21072"/>
    <w:rsid w:val="7F4A2E39"/>
    <w:rsid w:val="7F631961"/>
    <w:rsid w:val="7F7B7BED"/>
    <w:rsid w:val="7F9E2999"/>
    <w:rsid w:val="7FAF2DF8"/>
    <w:rsid w:val="7FC00B62"/>
    <w:rsid w:val="7FE82093"/>
    <w:rsid w:val="EBEF2396"/>
    <w:rsid w:val="EE874F80"/>
    <w:rsid w:val="F55FC660"/>
    <w:rsid w:val="FD3E40C3"/>
    <w:rsid w:val="FDF6C648"/>
    <w:rsid w:val="FFFA6B4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1"/>
    <w:pPr>
      <w:spacing w:before="684"/>
      <w:ind w:left="2560" w:right="1439"/>
      <w:outlineLvl w:val="2"/>
    </w:pPr>
    <w:rPr>
      <w:rFonts w:ascii="宋体" w:hAnsi="宋体" w:eastAsia="宋体" w:cs="宋体"/>
      <w:b/>
      <w:bCs/>
      <w:sz w:val="30"/>
      <w:szCs w:val="30"/>
      <w:u w:val="single" w:color="000000"/>
      <w:lang w:val="zh-CN" w:bidi="zh-CN"/>
    </w:rPr>
  </w:style>
  <w:style w:type="character" w:default="1" w:styleId="14">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3">
    <w:name w:val="annotation text"/>
    <w:basedOn w:val="1"/>
    <w:link w:val="20"/>
    <w:qFormat/>
    <w:uiPriority w:val="0"/>
    <w:pPr>
      <w:jc w:val="left"/>
    </w:pPr>
  </w:style>
  <w:style w:type="paragraph" w:styleId="4">
    <w:name w:val="Body Text"/>
    <w:basedOn w:val="1"/>
    <w:next w:val="5"/>
    <w:qFormat/>
    <w:uiPriority w:val="1"/>
    <w:rPr>
      <w:rFonts w:ascii="宋体" w:hAnsi="宋体" w:eastAsia="宋体" w:cs="宋体"/>
      <w:szCs w:val="21"/>
      <w:lang w:val="zh-CN" w:bidi="zh-CN"/>
    </w:rPr>
  </w:style>
  <w:style w:type="paragraph" w:customStyle="1" w:styleId="5">
    <w:name w:val="目录 53"/>
    <w:next w:val="1"/>
    <w:qFormat/>
    <w:uiPriority w:val="0"/>
    <w:pPr>
      <w:wordWrap w:val="0"/>
      <w:ind w:left="1275"/>
      <w:jc w:val="both"/>
    </w:pPr>
    <w:rPr>
      <w:rFonts w:ascii="Calibri" w:hAnsi="Calibri" w:eastAsia="宋体" w:cs="Times New Roman"/>
      <w:sz w:val="21"/>
      <w:lang w:val="en-US" w:eastAsia="zh-CN" w:bidi="ar-SA"/>
    </w:rPr>
  </w:style>
  <w:style w:type="paragraph" w:styleId="6">
    <w:name w:val="Body Text Indent"/>
    <w:basedOn w:val="1"/>
    <w:qFormat/>
    <w:uiPriority w:val="0"/>
    <w:pPr>
      <w:spacing w:line="700" w:lineRule="exact"/>
      <w:ind w:left="960"/>
    </w:pPr>
    <w:rPr>
      <w:sz w:val="44"/>
    </w:rPr>
  </w:style>
  <w:style w:type="paragraph" w:styleId="7">
    <w:name w:val="Balloon Text"/>
    <w:basedOn w:val="1"/>
    <w:link w:val="19"/>
    <w:qFormat/>
    <w:uiPriority w:val="0"/>
    <w:rPr>
      <w:sz w:val="18"/>
      <w:szCs w:val="1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Autospacing="1" w:afterAutospacing="1"/>
      <w:jc w:val="left"/>
    </w:pPr>
    <w:rPr>
      <w:rFonts w:cs="Times New Roman"/>
      <w:kern w:val="0"/>
      <w:sz w:val="24"/>
    </w:rPr>
  </w:style>
  <w:style w:type="paragraph" w:styleId="11">
    <w:name w:val="annotation subject"/>
    <w:basedOn w:val="3"/>
    <w:next w:val="3"/>
    <w:link w:val="21"/>
    <w:qFormat/>
    <w:uiPriority w:val="0"/>
    <w:rPr>
      <w:b/>
      <w:bCs/>
    </w:rPr>
  </w:style>
  <w:style w:type="paragraph" w:styleId="12">
    <w:name w:val="Body Text First Indent 2"/>
    <w:basedOn w:val="6"/>
    <w:qFormat/>
    <w:uiPriority w:val="0"/>
    <w:pPr>
      <w:spacing w:after="120" w:line="240" w:lineRule="auto"/>
      <w:ind w:left="420" w:leftChars="200" w:firstLine="420" w:firstLineChars="200"/>
    </w:pPr>
    <w:rPr>
      <w:sz w:val="21"/>
    </w:rPr>
  </w:style>
  <w:style w:type="character" w:styleId="15">
    <w:name w:val="annotation reference"/>
    <w:basedOn w:val="14"/>
    <w:qFormat/>
    <w:uiPriority w:val="0"/>
    <w:rPr>
      <w:sz w:val="21"/>
      <w:szCs w:val="21"/>
    </w:rPr>
  </w:style>
  <w:style w:type="paragraph" w:customStyle="1" w:styleId="16">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character" w:customStyle="1" w:styleId="17">
    <w:name w:val="ask-title2"/>
    <w:basedOn w:val="14"/>
    <w:qFormat/>
    <w:uiPriority w:val="0"/>
  </w:style>
  <w:style w:type="character" w:customStyle="1" w:styleId="18">
    <w:name w:val="页眉 Char"/>
    <w:basedOn w:val="14"/>
    <w:link w:val="9"/>
    <w:qFormat/>
    <w:uiPriority w:val="0"/>
    <w:rPr>
      <w:kern w:val="2"/>
      <w:sz w:val="18"/>
      <w:szCs w:val="18"/>
    </w:rPr>
  </w:style>
  <w:style w:type="character" w:customStyle="1" w:styleId="19">
    <w:name w:val="批注框文本 Char"/>
    <w:basedOn w:val="14"/>
    <w:link w:val="7"/>
    <w:qFormat/>
    <w:uiPriority w:val="0"/>
    <w:rPr>
      <w:kern w:val="2"/>
      <w:sz w:val="18"/>
      <w:szCs w:val="18"/>
    </w:rPr>
  </w:style>
  <w:style w:type="character" w:customStyle="1" w:styleId="20">
    <w:name w:val="批注文字 Char"/>
    <w:basedOn w:val="14"/>
    <w:link w:val="3"/>
    <w:qFormat/>
    <w:uiPriority w:val="0"/>
    <w:rPr>
      <w:kern w:val="2"/>
      <w:sz w:val="21"/>
      <w:szCs w:val="24"/>
    </w:rPr>
  </w:style>
  <w:style w:type="character" w:customStyle="1" w:styleId="21">
    <w:name w:val="批注主题 Char"/>
    <w:basedOn w:val="20"/>
    <w:link w:val="11"/>
    <w:qFormat/>
    <w:uiPriority w:val="0"/>
    <w:rPr>
      <w:b/>
      <w:bCs/>
    </w:rPr>
  </w:style>
  <w:style w:type="character" w:customStyle="1" w:styleId="22">
    <w:name w:val="font71"/>
    <w:basedOn w:val="14"/>
    <w:qFormat/>
    <w:uiPriority w:val="0"/>
    <w:rPr>
      <w:rFonts w:hint="eastAsia" w:ascii="方正仿宋_GBK" w:hAnsi="方正仿宋_GBK" w:eastAsia="方正仿宋_GBK" w:cs="方正仿宋_GBK"/>
      <w:color w:val="000000"/>
      <w:sz w:val="20"/>
      <w:szCs w:val="20"/>
      <w:u w:val="none"/>
    </w:rPr>
  </w:style>
  <w:style w:type="character" w:customStyle="1" w:styleId="23">
    <w:name w:val="font41"/>
    <w:basedOn w:val="14"/>
    <w:qFormat/>
    <w:uiPriority w:val="0"/>
    <w:rPr>
      <w:rFonts w:hint="eastAsia" w:ascii="方正仿宋_GBK" w:hAnsi="方正仿宋_GBK" w:eastAsia="方正仿宋_GBK" w:cs="方正仿宋_GBK"/>
      <w:color w:val="000000"/>
      <w:sz w:val="20"/>
      <w:szCs w:val="20"/>
      <w:u w:val="single"/>
    </w:rPr>
  </w:style>
  <w:style w:type="paragraph" w:styleId="24">
    <w:name w:val="No Spacing"/>
    <w:qFormat/>
    <w:uiPriority w:val="1"/>
    <w:pPr>
      <w:widowControl w:val="0"/>
      <w:snapToGrid w:val="0"/>
      <w:spacing w:line="500" w:lineRule="exact"/>
      <w:ind w:firstLine="200" w:firstLineChars="200"/>
      <w:jc w:val="both"/>
    </w:pPr>
    <w:rPr>
      <w:rFonts w:ascii="仿宋_GB2312" w:hAnsi="Calibri" w:eastAsia="仿宋_GB2312"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13</Pages>
  <Words>6638</Words>
  <Characters>6803</Characters>
  <Lines>19</Lines>
  <Paragraphs>5</Paragraphs>
  <TotalTime>13</TotalTime>
  <ScaleCrop>false</ScaleCrop>
  <LinksUpToDate>false</LinksUpToDate>
  <CharactersWithSpaces>6975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2022-10-24T00:23:00Z</dcterms:created>
  <dc:creator>躲猫猫</dc:creator>
  <cp:lastModifiedBy>文子~Yan</cp:lastModifiedBy>
  <cp:lastPrinted>2023-11-27T17:40:00Z</cp:lastPrinted>
  <dcterms:modified xsi:type="dcterms:W3CDTF">2025-11-17T06:50:10Z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27B64E887F9F138CABC40D697BBC9C3C_43</vt:lpwstr>
  </property>
  <property fmtid="{D5CDD505-2E9C-101B-9397-08002B2CF9AE}" pid="4" name="KSOTemplateDocerSaveRecord">
    <vt:lpwstr>eyJoZGlkIjoiZWRhNDgxYTI0ZThhMzA5NmIzZjBhNWEyZDE0ODA1ZmYiLCJ1c2VySWQiOiI3MDEzNjg1ODEifQ==</vt:lpwstr>
  </property>
</Properties>
</file>